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23CC60" w14:textId="1A7AE85F" w:rsidR="00380C32" w:rsidRPr="002C682A" w:rsidRDefault="0043726A" w:rsidP="00F97EE5">
      <w:pPr>
        <w:widowControl w:val="0"/>
        <w:tabs>
          <w:tab w:val="center" w:pos="7938"/>
        </w:tabs>
        <w:overflowPunct/>
        <w:spacing w:line="240" w:lineRule="auto"/>
        <w:jc w:val="center"/>
        <w:textAlignment w:val="auto"/>
        <w:rPr>
          <w:b/>
          <w:sz w:val="24"/>
          <w:lang w:val="tr-TR"/>
        </w:rPr>
      </w:pPr>
      <w:r>
        <w:rPr>
          <w:noProof/>
          <w:lang w:val="en-US"/>
        </w:rPr>
        <w:drawing>
          <wp:anchor distT="0" distB="0" distL="114300" distR="114300" simplePos="0" relativeHeight="251657728" behindDoc="0" locked="0" layoutInCell="0" allowOverlap="1" wp14:anchorId="76240B23" wp14:editId="62DEDAC0">
            <wp:simplePos x="0" y="0"/>
            <wp:positionH relativeFrom="column">
              <wp:posOffset>-279400</wp:posOffset>
            </wp:positionH>
            <wp:positionV relativeFrom="paragraph">
              <wp:posOffset>-569595</wp:posOffset>
            </wp:positionV>
            <wp:extent cx="1840230" cy="1120140"/>
            <wp:effectExtent l="0" t="0" r="7620" b="381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l="31088" t="10959" r="26851" b="12329"/>
                    <a:stretch>
                      <a:fillRect/>
                    </a:stretch>
                  </pic:blipFill>
                  <pic:spPr bwMode="auto">
                    <a:xfrm>
                      <a:off x="0" y="0"/>
                      <a:ext cx="1840230" cy="1120140"/>
                    </a:xfrm>
                    <a:prstGeom prst="rect">
                      <a:avLst/>
                    </a:prstGeom>
                    <a:noFill/>
                  </pic:spPr>
                </pic:pic>
              </a:graphicData>
            </a:graphic>
            <wp14:sizeRelH relativeFrom="page">
              <wp14:pctWidth>0</wp14:pctWidth>
            </wp14:sizeRelH>
            <wp14:sizeRelV relativeFrom="page">
              <wp14:pctHeight>0</wp14:pctHeight>
            </wp14:sizeRelV>
          </wp:anchor>
        </w:drawing>
      </w:r>
    </w:p>
    <w:p w14:paraId="7C6454F7" w14:textId="77777777" w:rsidR="00380C32" w:rsidRPr="002C682A" w:rsidRDefault="00380C32" w:rsidP="00F97EE5">
      <w:pPr>
        <w:widowControl w:val="0"/>
        <w:tabs>
          <w:tab w:val="center" w:pos="7938"/>
        </w:tabs>
        <w:overflowPunct/>
        <w:spacing w:line="240" w:lineRule="auto"/>
        <w:jc w:val="center"/>
        <w:textAlignment w:val="auto"/>
        <w:rPr>
          <w:b/>
          <w:sz w:val="24"/>
          <w:lang w:val="tr-TR"/>
        </w:rPr>
      </w:pPr>
    </w:p>
    <w:p w14:paraId="301C7C9F" w14:textId="77777777" w:rsidR="00380C32" w:rsidRPr="002C682A" w:rsidRDefault="00380C32" w:rsidP="00F97EE5">
      <w:pPr>
        <w:widowControl w:val="0"/>
        <w:tabs>
          <w:tab w:val="center" w:pos="7920"/>
        </w:tabs>
        <w:overflowPunct/>
        <w:spacing w:line="240" w:lineRule="auto"/>
        <w:jc w:val="center"/>
        <w:textAlignment w:val="auto"/>
        <w:rPr>
          <w:sz w:val="24"/>
          <w:lang w:val="tr-TR"/>
        </w:rPr>
      </w:pPr>
    </w:p>
    <w:p w14:paraId="4FE5A106" w14:textId="77777777" w:rsidR="002B7C6F" w:rsidRPr="002C682A" w:rsidRDefault="002B7C6F" w:rsidP="00F97EE5">
      <w:pPr>
        <w:widowControl w:val="0"/>
        <w:tabs>
          <w:tab w:val="center" w:pos="7938"/>
        </w:tabs>
        <w:overflowPunct/>
        <w:jc w:val="center"/>
        <w:textAlignment w:val="auto"/>
        <w:rPr>
          <w:b/>
          <w:lang w:val="tr-TR"/>
        </w:rPr>
      </w:pPr>
    </w:p>
    <w:tbl>
      <w:tblPr>
        <w:tblW w:w="0" w:type="auto"/>
        <w:jc w:val="right"/>
        <w:tblLayout w:type="fixed"/>
        <w:tblLook w:val="0000" w:firstRow="0" w:lastRow="0" w:firstColumn="0" w:lastColumn="0" w:noHBand="0" w:noVBand="0"/>
      </w:tblPr>
      <w:tblGrid>
        <w:gridCol w:w="3085"/>
      </w:tblGrid>
      <w:tr w:rsidR="002B7C6F" w:rsidRPr="002C682A" w14:paraId="5CE84CA6" w14:textId="77777777">
        <w:trPr>
          <w:jc w:val="right"/>
        </w:trPr>
        <w:tc>
          <w:tcPr>
            <w:tcW w:w="3085" w:type="dxa"/>
            <w:tcBorders>
              <w:top w:val="nil"/>
              <w:left w:val="nil"/>
              <w:bottom w:val="nil"/>
              <w:right w:val="nil"/>
            </w:tcBorders>
          </w:tcPr>
          <w:p w14:paraId="375F4509" w14:textId="77777777" w:rsidR="002B7C6F" w:rsidRPr="002C682A" w:rsidRDefault="001A2C13" w:rsidP="001A2C13">
            <w:pPr>
              <w:widowControl w:val="0"/>
              <w:overflowPunct/>
              <w:jc w:val="center"/>
              <w:textAlignment w:val="auto"/>
              <w:rPr>
                <w:b/>
                <w:bCs/>
                <w:sz w:val="24"/>
                <w:szCs w:val="24"/>
                <w:lang w:val="tr-TR" w:eastAsia="fr-FR"/>
              </w:rPr>
            </w:pPr>
            <w:r w:rsidRPr="002C682A">
              <w:rPr>
                <w:lang w:val="tr-TR"/>
              </w:rPr>
              <w:t>AB-Türkiye Karma İstişare</w:t>
            </w:r>
            <w:r w:rsidR="00CF0BBC" w:rsidRPr="002C682A">
              <w:rPr>
                <w:color w:val="000000"/>
                <w:lang w:val="tr-TR"/>
              </w:rPr>
              <w:t xml:space="preserve"> </w:t>
            </w:r>
            <w:r w:rsidRPr="002C682A">
              <w:rPr>
                <w:color w:val="000000"/>
                <w:lang w:val="tr-TR"/>
              </w:rPr>
              <w:t>Komitesi 33. Toplantısı</w:t>
            </w:r>
            <w:r w:rsidR="00CF0BBC" w:rsidRPr="002C682A">
              <w:rPr>
                <w:b/>
                <w:lang w:val="tr-TR"/>
              </w:rPr>
              <w:t xml:space="preserve">  </w:t>
            </w:r>
          </w:p>
        </w:tc>
      </w:tr>
    </w:tbl>
    <w:p w14:paraId="56D16919" w14:textId="77777777" w:rsidR="002B7C6F" w:rsidRPr="002C682A" w:rsidRDefault="002B7C6F" w:rsidP="00F97EE5">
      <w:pPr>
        <w:widowControl w:val="0"/>
        <w:overflowPunct/>
        <w:jc w:val="center"/>
        <w:textAlignment w:val="auto"/>
        <w:rPr>
          <w:lang w:val="tr-TR"/>
        </w:rPr>
      </w:pPr>
    </w:p>
    <w:p w14:paraId="3AB9DA65" w14:textId="77777777" w:rsidR="002B7C6F" w:rsidRPr="002C682A" w:rsidRDefault="002B7C6F" w:rsidP="00F97EE5">
      <w:pPr>
        <w:widowControl w:val="0"/>
        <w:overflowPunct/>
        <w:jc w:val="center"/>
        <w:textAlignment w:val="auto"/>
        <w:rPr>
          <w:lang w:val="tr-TR"/>
        </w:rPr>
      </w:pPr>
    </w:p>
    <w:p w14:paraId="06FC2744" w14:textId="77777777" w:rsidR="002B7C6F" w:rsidRPr="002C682A" w:rsidRDefault="002B7C6F" w:rsidP="00F97EE5">
      <w:pPr>
        <w:widowControl w:val="0"/>
        <w:tabs>
          <w:tab w:val="center" w:pos="7920"/>
          <w:tab w:val="right" w:pos="9027"/>
        </w:tabs>
        <w:overflowPunct/>
        <w:jc w:val="right"/>
        <w:textAlignment w:val="auto"/>
        <w:rPr>
          <w:lang w:val="tr-TR"/>
        </w:rPr>
      </w:pPr>
    </w:p>
    <w:p w14:paraId="127B15A0" w14:textId="77777777" w:rsidR="002B7C6F" w:rsidRPr="002C682A" w:rsidRDefault="001A2C13" w:rsidP="00F97EE5">
      <w:pPr>
        <w:widowControl w:val="0"/>
        <w:tabs>
          <w:tab w:val="center" w:pos="7920"/>
          <w:tab w:val="right" w:pos="9027"/>
        </w:tabs>
        <w:overflowPunct/>
        <w:jc w:val="right"/>
        <w:textAlignment w:val="auto"/>
        <w:rPr>
          <w:lang w:val="tr-TR"/>
        </w:rPr>
      </w:pPr>
      <w:r w:rsidRPr="002C682A">
        <w:rPr>
          <w:lang w:val="tr-TR"/>
        </w:rPr>
        <w:t>İzmir</w:t>
      </w:r>
      <w:r w:rsidR="00CF0BBC" w:rsidRPr="002C682A">
        <w:rPr>
          <w:lang w:val="tr-TR"/>
        </w:rPr>
        <w:t xml:space="preserve">, </w:t>
      </w:r>
      <w:r w:rsidR="001B4294" w:rsidRPr="002C682A">
        <w:rPr>
          <w:lang w:val="tr-TR"/>
        </w:rPr>
        <w:t xml:space="preserve">20 </w:t>
      </w:r>
      <w:r w:rsidRPr="002C682A">
        <w:rPr>
          <w:lang w:val="tr-TR"/>
        </w:rPr>
        <w:t>Haziran</w:t>
      </w:r>
      <w:r w:rsidR="00CF0BBC" w:rsidRPr="002C682A">
        <w:rPr>
          <w:lang w:val="tr-TR"/>
        </w:rPr>
        <w:t xml:space="preserve"> 201</w:t>
      </w:r>
      <w:r w:rsidR="001B4294" w:rsidRPr="002C682A">
        <w:rPr>
          <w:lang w:val="tr-TR"/>
        </w:rPr>
        <w:t>4</w:t>
      </w:r>
    </w:p>
    <w:p w14:paraId="16F95E43" w14:textId="77777777" w:rsidR="002B7C6F" w:rsidRPr="002C682A" w:rsidRDefault="002B7C6F" w:rsidP="00F97EE5">
      <w:pPr>
        <w:widowControl w:val="0"/>
        <w:overflowPunct/>
        <w:jc w:val="left"/>
        <w:textAlignment w:val="auto"/>
        <w:rPr>
          <w:lang w:val="tr-TR"/>
        </w:rPr>
      </w:pPr>
    </w:p>
    <w:p w14:paraId="77A20096" w14:textId="77777777" w:rsidR="002B7C6F" w:rsidRPr="002C682A" w:rsidRDefault="002B7C6F" w:rsidP="00F97EE5">
      <w:pPr>
        <w:widowControl w:val="0"/>
        <w:overflowPunct/>
        <w:jc w:val="left"/>
        <w:textAlignment w:val="auto"/>
        <w:rPr>
          <w:lang w:val="tr-TR"/>
        </w:rPr>
      </w:pPr>
    </w:p>
    <w:p w14:paraId="1CFD68F0" w14:textId="77777777" w:rsidR="002B7C6F" w:rsidRPr="002C682A" w:rsidRDefault="002B7C6F" w:rsidP="00F97EE5">
      <w:pPr>
        <w:widowControl w:val="0"/>
        <w:pBdr>
          <w:top w:val="single" w:sz="6" w:space="1" w:color="auto"/>
          <w:left w:val="single" w:sz="6" w:space="4" w:color="auto"/>
          <w:bottom w:val="single" w:sz="6" w:space="1" w:color="auto"/>
          <w:right w:val="single" w:sz="6" w:space="4" w:color="auto"/>
        </w:pBdr>
        <w:overflowPunct/>
        <w:jc w:val="center"/>
        <w:textAlignment w:val="auto"/>
        <w:rPr>
          <w:sz w:val="16"/>
          <w:lang w:val="tr-TR"/>
        </w:rPr>
      </w:pPr>
    </w:p>
    <w:p w14:paraId="40AF8F23" w14:textId="77777777" w:rsidR="001A2C13" w:rsidRPr="002C682A" w:rsidRDefault="001A2C13" w:rsidP="00F97EE5">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r w:rsidRPr="002C682A">
        <w:rPr>
          <w:b/>
          <w:lang w:val="tr-TR"/>
        </w:rPr>
        <w:t>19-20 Haziran 2014 tarihinde İzmir’de gerçekleşen</w:t>
      </w:r>
    </w:p>
    <w:p w14:paraId="2A13044A" w14:textId="77777777" w:rsidR="001A2C13" w:rsidRPr="002C682A" w:rsidRDefault="001A2C13" w:rsidP="00F97EE5">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r w:rsidRPr="002C682A">
        <w:rPr>
          <w:b/>
          <w:lang w:val="tr-TR"/>
        </w:rPr>
        <w:t>AB-TÜRKİYE KARMA İSTİŞARE KOMİTESİ</w:t>
      </w:r>
    </w:p>
    <w:p w14:paraId="369844CE" w14:textId="77777777" w:rsidR="001A2C13" w:rsidRPr="002C682A" w:rsidRDefault="001A2C13" w:rsidP="00F97EE5">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r w:rsidRPr="002C682A">
        <w:rPr>
          <w:b/>
          <w:lang w:val="tr-TR"/>
        </w:rPr>
        <w:tab/>
        <w:t>33. toplantısında</w:t>
      </w:r>
    </w:p>
    <w:p w14:paraId="0A9455FA" w14:textId="77777777" w:rsidR="001A2C13" w:rsidRPr="002C682A" w:rsidRDefault="001B77B1" w:rsidP="001A2C13">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r w:rsidRPr="002C682A">
        <w:rPr>
          <w:b/>
          <w:lang w:val="tr-TR"/>
        </w:rPr>
        <w:t>Cveto Stantič</w:t>
      </w:r>
      <w:r w:rsidR="00CF0BBC" w:rsidRPr="002C682A">
        <w:rPr>
          <w:b/>
          <w:lang w:val="tr-TR"/>
        </w:rPr>
        <w:t xml:space="preserve"> (</w:t>
      </w:r>
      <w:proofErr w:type="spellStart"/>
      <w:r w:rsidR="001A2C13" w:rsidRPr="002C682A">
        <w:rPr>
          <w:b/>
          <w:lang w:val="tr-TR"/>
        </w:rPr>
        <w:t>eşbaşkan</w:t>
      </w:r>
      <w:proofErr w:type="spellEnd"/>
      <w:r w:rsidR="00CF0BBC" w:rsidRPr="002C682A">
        <w:rPr>
          <w:b/>
          <w:lang w:val="tr-TR"/>
        </w:rPr>
        <w:t xml:space="preserve">) </w:t>
      </w:r>
      <w:r w:rsidR="001A2C13" w:rsidRPr="002C682A">
        <w:rPr>
          <w:b/>
          <w:lang w:val="tr-TR"/>
        </w:rPr>
        <w:t>ve</w:t>
      </w:r>
      <w:r w:rsidR="00CF0BBC" w:rsidRPr="002C682A">
        <w:rPr>
          <w:b/>
          <w:lang w:val="tr-TR"/>
        </w:rPr>
        <w:t xml:space="preserve"> </w:t>
      </w:r>
      <w:proofErr w:type="spellStart"/>
      <w:r w:rsidR="00CF0BBC" w:rsidRPr="002C682A">
        <w:rPr>
          <w:b/>
          <w:lang w:val="tr-TR"/>
        </w:rPr>
        <w:t>Bendevi</w:t>
      </w:r>
      <w:proofErr w:type="spellEnd"/>
      <w:r w:rsidR="00CF0BBC" w:rsidRPr="002C682A">
        <w:rPr>
          <w:b/>
          <w:lang w:val="tr-TR"/>
        </w:rPr>
        <w:t xml:space="preserve"> Palandöken (</w:t>
      </w:r>
      <w:proofErr w:type="spellStart"/>
      <w:r w:rsidR="001A2C13" w:rsidRPr="002C682A">
        <w:rPr>
          <w:b/>
          <w:lang w:val="tr-TR"/>
        </w:rPr>
        <w:t>eşbaşkan</w:t>
      </w:r>
      <w:proofErr w:type="spellEnd"/>
      <w:r w:rsidR="00CF0BBC" w:rsidRPr="002C682A">
        <w:rPr>
          <w:b/>
          <w:lang w:val="tr-TR"/>
        </w:rPr>
        <w:t>)</w:t>
      </w:r>
    </w:p>
    <w:p w14:paraId="77B301B4" w14:textId="30E9EA5F" w:rsidR="002B7C6F" w:rsidRPr="002C682A" w:rsidRDefault="001A2C13" w:rsidP="001A2C13">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proofErr w:type="gramStart"/>
      <w:r w:rsidRPr="002C682A">
        <w:rPr>
          <w:b/>
          <w:lang w:val="tr-TR"/>
        </w:rPr>
        <w:t>tarafından</w:t>
      </w:r>
      <w:proofErr w:type="gramEnd"/>
      <w:r w:rsidRPr="002C682A">
        <w:rPr>
          <w:b/>
          <w:lang w:val="tr-TR"/>
        </w:rPr>
        <w:t xml:space="preserve"> düzenlenen </w:t>
      </w:r>
      <w:r w:rsidR="00CF0BBC" w:rsidRPr="002C682A">
        <w:rPr>
          <w:b/>
          <w:lang w:val="tr-TR"/>
        </w:rPr>
        <w:br/>
      </w:r>
      <w:r w:rsidRPr="002C682A">
        <w:rPr>
          <w:b/>
          <w:lang w:val="tr-TR"/>
        </w:rPr>
        <w:t xml:space="preserve">ORTAK BİLDİRİ </w:t>
      </w:r>
      <w:bookmarkStart w:id="0" w:name="_GoBack"/>
      <w:bookmarkEnd w:id="0"/>
    </w:p>
    <w:p w14:paraId="295544D6" w14:textId="77777777" w:rsidR="002B7C6F" w:rsidRPr="002C682A" w:rsidRDefault="00CF0BBC" w:rsidP="00F97EE5">
      <w:pPr>
        <w:widowControl w:val="0"/>
        <w:pBdr>
          <w:top w:val="single" w:sz="6" w:space="1" w:color="auto"/>
          <w:left w:val="single" w:sz="6" w:space="4" w:color="auto"/>
          <w:bottom w:val="single" w:sz="6" w:space="1" w:color="auto"/>
          <w:right w:val="single" w:sz="6" w:space="4" w:color="auto"/>
        </w:pBdr>
        <w:overflowPunct/>
        <w:jc w:val="center"/>
        <w:textAlignment w:val="auto"/>
        <w:rPr>
          <w:b/>
          <w:lang w:val="tr-TR"/>
        </w:rPr>
      </w:pPr>
      <w:r w:rsidRPr="002C682A">
        <w:rPr>
          <w:b/>
          <w:lang w:val="tr-TR"/>
        </w:rPr>
        <w:t>********</w:t>
      </w:r>
    </w:p>
    <w:p w14:paraId="473E95B1" w14:textId="77777777" w:rsidR="002B7C6F" w:rsidRPr="002C682A" w:rsidRDefault="002B7C6F" w:rsidP="00F97EE5">
      <w:pPr>
        <w:widowControl w:val="0"/>
        <w:overflowPunct/>
        <w:textAlignment w:val="auto"/>
        <w:rPr>
          <w:lang w:val="tr-TR"/>
        </w:rPr>
      </w:pPr>
    </w:p>
    <w:p w14:paraId="470179DF" w14:textId="77777777" w:rsidR="002B7C6F" w:rsidRPr="002C682A" w:rsidRDefault="002B7C6F" w:rsidP="00F97EE5">
      <w:pPr>
        <w:widowControl w:val="0"/>
        <w:overflowPunct/>
        <w:textAlignment w:val="auto"/>
        <w:rPr>
          <w:lang w:val="tr-TR"/>
        </w:rPr>
      </w:pPr>
    </w:p>
    <w:p w14:paraId="1EAD404C" w14:textId="77777777" w:rsidR="002B7C6F" w:rsidRPr="002C682A" w:rsidRDefault="001A2C13" w:rsidP="00F97EE5">
      <w:pPr>
        <w:pStyle w:val="Balk1"/>
        <w:widowControl w:val="0"/>
        <w:numPr>
          <w:ilvl w:val="0"/>
          <w:numId w:val="2"/>
        </w:numPr>
        <w:overflowPunct/>
        <w:textAlignment w:val="auto"/>
        <w:rPr>
          <w:lang w:val="tr-TR"/>
        </w:rPr>
      </w:pPr>
      <w:r w:rsidRPr="002C682A">
        <w:rPr>
          <w:lang w:val="tr-TR"/>
        </w:rPr>
        <w:t xml:space="preserve">AB-Türkiye Karma İstişare Komitesi (KİK), AB ve Türkiye’den örgütlü sivil toplum kuruluşlarının temsilcilerini bir </w:t>
      </w:r>
      <w:r w:rsidR="000B02E1" w:rsidRPr="002C682A">
        <w:rPr>
          <w:lang w:val="tr-TR"/>
        </w:rPr>
        <w:t xml:space="preserve">araya getiren bir organdır. </w:t>
      </w:r>
      <w:r w:rsidR="0037654E" w:rsidRPr="002C682A">
        <w:rPr>
          <w:lang w:val="tr-TR"/>
        </w:rPr>
        <w:t>AB ve Türkiye arasında imzalanan Ortaklık Anlaşması çerçevesinde kurulmuş diğer organları tamamlayıcı niteliğe sahiptir ve her iki taraftan sivil toplum kuruluşlarının katılım müzakerelerini izlemelerine ve ortak çıkarlarla ilgili konularda görüşmeler başlatmalarına olanak tanır. Üyeleri çeşitli ekonomik ve sosyal çıkar gruplarından oluşmaktadır.</w:t>
      </w:r>
    </w:p>
    <w:p w14:paraId="778866BE" w14:textId="77777777" w:rsidR="002B7C6F" w:rsidRPr="002C682A" w:rsidRDefault="002B7C6F" w:rsidP="00F97EE5">
      <w:pPr>
        <w:widowControl w:val="0"/>
        <w:overflowPunct/>
        <w:textAlignment w:val="auto"/>
        <w:rPr>
          <w:lang w:val="tr-TR"/>
        </w:rPr>
      </w:pPr>
    </w:p>
    <w:p w14:paraId="46DA7DA3" w14:textId="1A1B6A38" w:rsidR="007E5094" w:rsidRPr="00D26B4A" w:rsidRDefault="00E10E2C" w:rsidP="00F97EE5">
      <w:pPr>
        <w:pStyle w:val="Balk1"/>
        <w:widowControl w:val="0"/>
        <w:numPr>
          <w:ilvl w:val="0"/>
          <w:numId w:val="3"/>
        </w:numPr>
        <w:overflowPunct/>
        <w:textAlignment w:val="auto"/>
        <w:rPr>
          <w:lang w:val="tr-TR"/>
        </w:rPr>
      </w:pPr>
      <w:r w:rsidRPr="002C682A">
        <w:rPr>
          <w:lang w:val="tr-TR"/>
        </w:rPr>
        <w:t xml:space="preserve">KİK’in 33. </w:t>
      </w:r>
      <w:r w:rsidR="00396C43" w:rsidRPr="002C682A">
        <w:rPr>
          <w:lang w:val="tr-TR"/>
        </w:rPr>
        <w:t>t</w:t>
      </w:r>
      <w:r w:rsidRPr="00693F5B">
        <w:rPr>
          <w:lang w:val="tr-TR"/>
        </w:rPr>
        <w:t>oplantısı</w:t>
      </w:r>
      <w:r w:rsidR="00396C43" w:rsidRPr="00693F5B">
        <w:rPr>
          <w:lang w:val="tr-TR"/>
        </w:rPr>
        <w:t xml:space="preserve"> </w:t>
      </w:r>
      <w:r w:rsidRPr="0085777B">
        <w:rPr>
          <w:lang w:val="tr-TR"/>
        </w:rPr>
        <w:t xml:space="preserve">Avrupa Birliği Türkiye Delegasyonu Başkanı </w:t>
      </w:r>
      <w:r w:rsidRPr="0085777B">
        <w:rPr>
          <w:b/>
          <w:lang w:val="tr-TR"/>
        </w:rPr>
        <w:t>Sayın Büyükelçi</w:t>
      </w:r>
      <w:r w:rsidR="0085777B">
        <w:rPr>
          <w:b/>
          <w:lang w:val="tr-TR"/>
        </w:rPr>
        <w:t xml:space="preserve"> </w:t>
      </w:r>
      <w:proofErr w:type="spellStart"/>
      <w:r w:rsidR="0085777B">
        <w:rPr>
          <w:b/>
          <w:lang w:val="tr-TR"/>
        </w:rPr>
        <w:t>Manservisi</w:t>
      </w:r>
      <w:proofErr w:type="spellEnd"/>
      <w:r w:rsidR="00CF0BBC" w:rsidRPr="0085777B">
        <w:rPr>
          <w:lang w:val="tr-TR"/>
        </w:rPr>
        <w:t xml:space="preserve"> </w:t>
      </w:r>
      <w:r w:rsidRPr="0085777B">
        <w:rPr>
          <w:szCs w:val="22"/>
          <w:lang w:val="tr-TR"/>
        </w:rPr>
        <w:t xml:space="preserve">ve Avrupa Ekonomik ve Sosyal Komite Dış İlişkiler </w:t>
      </w:r>
      <w:r w:rsidR="00940BAF" w:rsidRPr="0085777B">
        <w:rPr>
          <w:szCs w:val="22"/>
          <w:lang w:val="tr-TR"/>
        </w:rPr>
        <w:t>Şubesi</w:t>
      </w:r>
      <w:r w:rsidRPr="0085777B">
        <w:rPr>
          <w:szCs w:val="22"/>
          <w:lang w:val="tr-TR"/>
        </w:rPr>
        <w:t xml:space="preserve"> başkanı </w:t>
      </w:r>
      <w:r w:rsidRPr="0085777B">
        <w:rPr>
          <w:b/>
          <w:lang w:val="tr-TR"/>
        </w:rPr>
        <w:t>Sayın</w:t>
      </w:r>
      <w:r w:rsidR="00AD2D4C" w:rsidRPr="0085777B">
        <w:rPr>
          <w:b/>
          <w:lang w:val="tr-TR"/>
        </w:rPr>
        <w:t xml:space="preserve"> </w:t>
      </w:r>
      <w:proofErr w:type="spellStart"/>
      <w:r w:rsidR="00AD2D4C" w:rsidRPr="0085777B">
        <w:rPr>
          <w:b/>
          <w:lang w:val="tr-TR"/>
        </w:rPr>
        <w:t>Zufiaur</w:t>
      </w:r>
      <w:r w:rsidRPr="0085777B">
        <w:rPr>
          <w:lang w:val="tr-TR"/>
        </w:rPr>
        <w:t>’un</w:t>
      </w:r>
      <w:proofErr w:type="spellEnd"/>
      <w:r w:rsidRPr="0085777B">
        <w:rPr>
          <w:lang w:val="tr-TR"/>
        </w:rPr>
        <w:t xml:space="preserve"> katılımıyla gerçekleşmiştir. </w:t>
      </w:r>
    </w:p>
    <w:p w14:paraId="47129E5F" w14:textId="77777777" w:rsidR="002F6884" w:rsidRPr="00D26B4A" w:rsidRDefault="002F6884" w:rsidP="002F6884">
      <w:pPr>
        <w:rPr>
          <w:lang w:val="tr-TR"/>
        </w:rPr>
      </w:pPr>
    </w:p>
    <w:p w14:paraId="30527948" w14:textId="77777777" w:rsidR="0022293F" w:rsidRPr="00D26B4A" w:rsidRDefault="006B06D5" w:rsidP="00F97EE5">
      <w:pPr>
        <w:pStyle w:val="Balk1"/>
        <w:widowControl w:val="0"/>
        <w:numPr>
          <w:ilvl w:val="0"/>
          <w:numId w:val="3"/>
        </w:numPr>
        <w:overflowPunct/>
        <w:textAlignment w:val="auto"/>
        <w:rPr>
          <w:lang w:val="tr-TR"/>
        </w:rPr>
      </w:pPr>
      <w:r w:rsidRPr="00D26B4A">
        <w:rPr>
          <w:lang w:val="tr-TR"/>
        </w:rPr>
        <w:t>KİK üyeleri</w:t>
      </w:r>
      <w:r w:rsidR="004F0B7F" w:rsidRPr="00D26B4A">
        <w:rPr>
          <w:lang w:val="tr-TR"/>
        </w:rPr>
        <w:t>; Ukrayna, Suriye ve Irak gibi</w:t>
      </w:r>
      <w:r w:rsidRPr="00D26B4A">
        <w:rPr>
          <w:lang w:val="tr-TR"/>
        </w:rPr>
        <w:t xml:space="preserve"> </w:t>
      </w:r>
      <w:r w:rsidR="004F0B7F" w:rsidRPr="00D26B4A">
        <w:rPr>
          <w:lang w:val="tr-TR"/>
        </w:rPr>
        <w:t>Türkiye ve/veya AB’nin komşu ülkelerinde son derece dramatik dönemlerden geçilmekte olduğunu vurgular. Üyeler, kötüye gitmekte olan güvenlik durumlarıyla ilgili derin kaygılarını paylaşır ve AB ve Türkiye’de siyasi liderlerin bu kritik meseleleri ele alırken işbirliği yapmalarını arzuladıklarını ifade eder.</w:t>
      </w:r>
    </w:p>
    <w:p w14:paraId="67037FAB" w14:textId="77777777" w:rsidR="007B3919" w:rsidRPr="00D26B4A" w:rsidRDefault="007B3919" w:rsidP="0022293F">
      <w:pPr>
        <w:rPr>
          <w:lang w:val="tr-TR"/>
        </w:rPr>
      </w:pPr>
    </w:p>
    <w:p w14:paraId="0C45AC06" w14:textId="77777777" w:rsidR="0073712F" w:rsidRPr="00D26B4A" w:rsidRDefault="0073712F" w:rsidP="0022293F">
      <w:pPr>
        <w:rPr>
          <w:lang w:val="tr-TR"/>
        </w:rPr>
      </w:pPr>
    </w:p>
    <w:p w14:paraId="67E5210B" w14:textId="77777777" w:rsidR="0073712F" w:rsidRPr="00D26B4A" w:rsidRDefault="0073712F" w:rsidP="0022293F">
      <w:pPr>
        <w:rPr>
          <w:lang w:val="tr-TR"/>
        </w:rPr>
      </w:pPr>
    </w:p>
    <w:p w14:paraId="5C318C0B" w14:textId="77777777" w:rsidR="0073712F" w:rsidRPr="00D26B4A" w:rsidRDefault="0073712F" w:rsidP="0022293F">
      <w:pPr>
        <w:rPr>
          <w:lang w:val="tr-TR"/>
        </w:rPr>
      </w:pPr>
    </w:p>
    <w:p w14:paraId="73D67528" w14:textId="77777777" w:rsidR="0073712F" w:rsidRPr="00D26B4A" w:rsidRDefault="0073712F" w:rsidP="0022293F">
      <w:pPr>
        <w:rPr>
          <w:lang w:val="tr-TR"/>
        </w:rPr>
      </w:pPr>
    </w:p>
    <w:p w14:paraId="7D4348A7" w14:textId="77777777" w:rsidR="00774BAA" w:rsidRDefault="00774BAA" w:rsidP="0022293F">
      <w:pPr>
        <w:jc w:val="center"/>
        <w:rPr>
          <w:b/>
          <w:lang w:val="tr-TR"/>
        </w:rPr>
      </w:pPr>
    </w:p>
    <w:p w14:paraId="055986B5" w14:textId="77777777" w:rsidR="0022293F" w:rsidRPr="00D26B4A" w:rsidRDefault="00745FB5" w:rsidP="0022293F">
      <w:pPr>
        <w:jc w:val="center"/>
        <w:rPr>
          <w:lang w:val="tr-TR"/>
        </w:rPr>
      </w:pPr>
      <w:r w:rsidRPr="00D26B4A">
        <w:rPr>
          <w:b/>
          <w:lang w:val="tr-TR"/>
        </w:rPr>
        <w:lastRenderedPageBreak/>
        <w:t>AB-Türkiye ilişkileri</w:t>
      </w:r>
    </w:p>
    <w:p w14:paraId="569174F1" w14:textId="77777777" w:rsidR="0022293F" w:rsidRPr="00D26B4A" w:rsidRDefault="0022293F" w:rsidP="00414227">
      <w:pPr>
        <w:keepNext/>
        <w:keepLines/>
        <w:widowControl w:val="0"/>
        <w:overflowPunct/>
        <w:jc w:val="left"/>
        <w:textAlignment w:val="auto"/>
        <w:rPr>
          <w:b/>
          <w:lang w:val="tr-TR"/>
        </w:rPr>
      </w:pPr>
    </w:p>
    <w:p w14:paraId="25401B51" w14:textId="77777777" w:rsidR="00D27B78" w:rsidRPr="00D26B4A" w:rsidRDefault="00D27B78" w:rsidP="00414227">
      <w:pPr>
        <w:keepNext/>
        <w:keepLines/>
        <w:widowControl w:val="0"/>
        <w:overflowPunct/>
        <w:jc w:val="left"/>
        <w:textAlignment w:val="auto"/>
        <w:rPr>
          <w:i/>
          <w:u w:val="single"/>
          <w:lang w:val="tr-TR"/>
        </w:rPr>
      </w:pPr>
      <w:r w:rsidRPr="00D26B4A">
        <w:rPr>
          <w:b/>
          <w:lang w:val="tr-TR"/>
        </w:rPr>
        <w:tab/>
      </w:r>
      <w:r w:rsidR="00745FB5" w:rsidRPr="00D26B4A">
        <w:rPr>
          <w:i/>
          <w:u w:val="single"/>
          <w:lang w:val="tr-TR"/>
        </w:rPr>
        <w:t>Türkiye’deki reformlar</w:t>
      </w:r>
    </w:p>
    <w:p w14:paraId="2764BD22" w14:textId="28C6A1FD" w:rsidR="002E4D16" w:rsidRDefault="00870152" w:rsidP="002E4D16">
      <w:pPr>
        <w:pStyle w:val="Balk1"/>
        <w:rPr>
          <w:lang w:val="tr-TR"/>
        </w:rPr>
      </w:pPr>
      <w:r w:rsidRPr="00D26B4A">
        <w:rPr>
          <w:lang w:val="tr-TR"/>
        </w:rPr>
        <w:t>KİK, son aylarda hukukun üstünlüğü ile temel hak ve özgürlüklerle</w:t>
      </w:r>
      <w:r w:rsidR="00D72DB4">
        <w:rPr>
          <w:lang w:val="tr-TR"/>
        </w:rPr>
        <w:t xml:space="preserve"> ve özellikle de toplanma hakkı ile</w:t>
      </w:r>
      <w:r w:rsidRPr="00D26B4A">
        <w:rPr>
          <w:lang w:val="tr-TR"/>
        </w:rPr>
        <w:t xml:space="preserve"> ilgili olarak </w:t>
      </w:r>
      <w:r w:rsidR="00B23054" w:rsidRPr="00D26B4A">
        <w:rPr>
          <w:lang w:val="tr-TR"/>
        </w:rPr>
        <w:t>Türkiye’de meydana gelen gelişmelerden</w:t>
      </w:r>
      <w:r w:rsidRPr="00D26B4A">
        <w:rPr>
          <w:lang w:val="tr-TR"/>
        </w:rPr>
        <w:t xml:space="preserve"> üzüntü duyar</w:t>
      </w:r>
      <w:r w:rsidR="002E4D16">
        <w:rPr>
          <w:lang w:val="tr-TR"/>
        </w:rPr>
        <w:t>.</w:t>
      </w:r>
    </w:p>
    <w:p w14:paraId="4C8F0FF8" w14:textId="0BA87D2D" w:rsidR="00F325C4" w:rsidRPr="002E4D16" w:rsidRDefault="00B36FDB" w:rsidP="00655AFE">
      <w:pPr>
        <w:pStyle w:val="Balk1"/>
        <w:rPr>
          <w:lang w:val="tr-TR"/>
        </w:rPr>
      </w:pPr>
      <w:r w:rsidRPr="00B36FDB" w:rsidDel="0066261E">
        <w:rPr>
          <w:strike/>
          <w:lang w:val="tr-TR"/>
        </w:rPr>
        <w:t xml:space="preserve"> </w:t>
      </w:r>
      <w:r w:rsidR="008E4CDF" w:rsidRPr="002E4D16">
        <w:rPr>
          <w:lang w:val="tr-TR"/>
        </w:rPr>
        <w:t>Üyeler</w:t>
      </w:r>
      <w:r w:rsidR="00D26B4A">
        <w:rPr>
          <w:lang w:val="tr-TR"/>
        </w:rPr>
        <w:t xml:space="preserve"> </w:t>
      </w:r>
      <w:r w:rsidR="00655AFE" w:rsidRPr="002E4D16">
        <w:rPr>
          <w:lang w:val="tr-TR"/>
        </w:rPr>
        <w:t>hükümete yürütme, yasama ve yargı erkleri arasında daima açık bir ayrımın teminat altına alınması ve bu ilkeye saygı duyulması çağrısında bulunur.</w:t>
      </w:r>
    </w:p>
    <w:p w14:paraId="553634DB" w14:textId="790B27F5" w:rsidR="00155A2A" w:rsidRPr="00D26B4A" w:rsidRDefault="004A1DDB" w:rsidP="004A1DDB">
      <w:pPr>
        <w:pStyle w:val="Balk1"/>
        <w:rPr>
          <w:lang w:val="tr-TR"/>
        </w:rPr>
      </w:pPr>
      <w:r w:rsidRPr="002E4D16">
        <w:rPr>
          <w:lang w:val="tr-TR"/>
        </w:rPr>
        <w:t xml:space="preserve">Üyeler aynı zamanda yeni internet yasasının </w:t>
      </w:r>
      <w:proofErr w:type="spellStart"/>
      <w:r w:rsidRPr="002E4D16">
        <w:rPr>
          <w:lang w:val="tr-TR"/>
        </w:rPr>
        <w:t>YouTube</w:t>
      </w:r>
      <w:proofErr w:type="spellEnd"/>
      <w:r w:rsidRPr="002E4D16">
        <w:rPr>
          <w:lang w:val="tr-TR"/>
        </w:rPr>
        <w:t xml:space="preserve"> ve </w:t>
      </w:r>
      <w:proofErr w:type="spellStart"/>
      <w:r w:rsidRPr="002E4D16">
        <w:rPr>
          <w:lang w:val="tr-TR"/>
        </w:rPr>
        <w:t>Twitter</w:t>
      </w:r>
      <w:proofErr w:type="spellEnd"/>
      <w:r w:rsidRPr="002E4D16">
        <w:rPr>
          <w:lang w:val="tr-TR"/>
        </w:rPr>
        <w:t xml:space="preserve"> yasaklarıyla görüldüğü üzere ifade özgürlüğü açısından kaygı verici bir ortam yarattığını belirtir</w:t>
      </w:r>
      <w:r w:rsidR="00AA45CA" w:rsidRPr="00D26B4A">
        <w:rPr>
          <w:lang w:val="tr-TR"/>
        </w:rPr>
        <w:t xml:space="preserve"> ve </w:t>
      </w:r>
      <w:proofErr w:type="gramStart"/>
      <w:r w:rsidR="00AA45CA" w:rsidRPr="00D26B4A">
        <w:rPr>
          <w:lang w:val="tr-TR"/>
        </w:rPr>
        <w:t>Türkiye  Cumhuriyeti</w:t>
      </w:r>
      <w:proofErr w:type="gramEnd"/>
      <w:r w:rsidR="00AA45CA" w:rsidRPr="00D26B4A">
        <w:rPr>
          <w:lang w:val="tr-TR"/>
        </w:rPr>
        <w:t xml:space="preserve"> Anayasa Mahkemesi’nin bu </w:t>
      </w:r>
      <w:r w:rsidR="00A231AD">
        <w:rPr>
          <w:lang w:val="tr-TR"/>
        </w:rPr>
        <w:t>yasakların</w:t>
      </w:r>
      <w:r w:rsidR="00AA45CA" w:rsidRPr="00D26B4A">
        <w:rPr>
          <w:lang w:val="tr-TR"/>
        </w:rPr>
        <w:t xml:space="preserve"> kaldırılması yönündeki kararını memnuniyetle karşılar</w:t>
      </w:r>
      <w:r w:rsidRPr="00D26B4A">
        <w:rPr>
          <w:lang w:val="tr-TR"/>
        </w:rPr>
        <w:t xml:space="preserve">. Üyeler, basın ve ifade özgürlüklerinin tüm AB </w:t>
      </w:r>
      <w:r w:rsidR="004244A0" w:rsidRPr="00D26B4A">
        <w:rPr>
          <w:lang w:val="tr-TR"/>
        </w:rPr>
        <w:t>aday</w:t>
      </w:r>
      <w:r w:rsidRPr="00D26B4A">
        <w:rPr>
          <w:lang w:val="tr-TR"/>
        </w:rPr>
        <w:t xml:space="preserve"> ülkelerinin saygı duyması gereken temel AB ilkeleri olduğunun altını çizer. </w:t>
      </w:r>
    </w:p>
    <w:p w14:paraId="1B969BB0" w14:textId="77777777" w:rsidR="009D17F2" w:rsidRPr="00D26B4A" w:rsidRDefault="00DA5AD2" w:rsidP="00DA5AD2">
      <w:pPr>
        <w:pStyle w:val="Balk1"/>
        <w:rPr>
          <w:lang w:val="tr-TR"/>
        </w:rPr>
      </w:pPr>
      <w:r w:rsidRPr="00D26B4A">
        <w:rPr>
          <w:lang w:val="tr-TR"/>
        </w:rPr>
        <w:t>KİK üyeleri, AB müktesebatı ve AB Üye Devletleri’nin internete ilişkin kurallar ve yargının bağımsızlığının muh</w:t>
      </w:r>
      <w:r w:rsidR="007A72BF" w:rsidRPr="00D26B4A">
        <w:rPr>
          <w:lang w:val="tr-TR"/>
        </w:rPr>
        <w:t>afaza edilmesine yönelik en iyi uygulamaları</w:t>
      </w:r>
      <w:r w:rsidRPr="00D26B4A">
        <w:rPr>
          <w:lang w:val="tr-TR"/>
        </w:rPr>
        <w:t xml:space="preserve"> konusunda Avrupa Birliği Komisyonu’nun</w:t>
      </w:r>
      <w:r w:rsidR="007A72BF" w:rsidRPr="00D26B4A">
        <w:rPr>
          <w:lang w:val="tr-TR"/>
        </w:rPr>
        <w:t xml:space="preserve"> Türk makamlarıyla</w:t>
      </w:r>
      <w:r w:rsidRPr="00D26B4A">
        <w:rPr>
          <w:lang w:val="tr-TR"/>
        </w:rPr>
        <w:t xml:space="preserve"> işbirliği</w:t>
      </w:r>
      <w:r w:rsidR="007A72BF" w:rsidRPr="00D26B4A">
        <w:rPr>
          <w:lang w:val="tr-TR"/>
        </w:rPr>
        <w:t xml:space="preserve"> ve </w:t>
      </w:r>
      <w:r w:rsidRPr="00D26B4A">
        <w:rPr>
          <w:lang w:val="tr-TR"/>
        </w:rPr>
        <w:t>uzmanlık bilgisi paylaşımını güçlendirmesini talep eder.</w:t>
      </w:r>
      <w:r w:rsidR="007A72BF" w:rsidRPr="00D26B4A">
        <w:rPr>
          <w:lang w:val="tr-TR"/>
        </w:rPr>
        <w:t xml:space="preserve"> Üyeler aynı zamanda resmi olarak Avrupa Birliği Komisyonu’ndan 23. [</w:t>
      </w:r>
      <w:r w:rsidR="007A72BF" w:rsidRPr="00D26B4A">
        <w:rPr>
          <w:i/>
          <w:lang w:val="tr-TR"/>
        </w:rPr>
        <w:t>Yargı ve Temel Haklar</w:t>
      </w:r>
      <w:r w:rsidR="007A72BF" w:rsidRPr="00D26B4A">
        <w:rPr>
          <w:lang w:val="tr-TR"/>
        </w:rPr>
        <w:t>] ve 24. [</w:t>
      </w:r>
      <w:r w:rsidR="007A72BF" w:rsidRPr="00D26B4A">
        <w:rPr>
          <w:i/>
          <w:lang w:val="tr-TR"/>
        </w:rPr>
        <w:t>Adalet, Özgürlük ve Güvenlik</w:t>
      </w:r>
      <w:r w:rsidR="007A72BF" w:rsidRPr="00D26B4A">
        <w:rPr>
          <w:lang w:val="tr-TR"/>
        </w:rPr>
        <w:t xml:space="preserve">] fasıllara ilişkin konular Türk sivil toplum kuruluşlarıyla görüşülürken KİK üyelerine danışılması talebinde bulunur. </w:t>
      </w:r>
      <w:r w:rsidR="00DE5A6E" w:rsidRPr="00D26B4A">
        <w:rPr>
          <w:lang w:val="tr-TR"/>
        </w:rPr>
        <w:t xml:space="preserve"> </w:t>
      </w:r>
    </w:p>
    <w:p w14:paraId="7BDF7884" w14:textId="22E61EB5" w:rsidR="005C7CFE" w:rsidRPr="00D26B4A" w:rsidRDefault="00F77CEF" w:rsidP="009E2CE1">
      <w:pPr>
        <w:pStyle w:val="Balk1"/>
        <w:rPr>
          <w:lang w:val="tr-TR"/>
        </w:rPr>
      </w:pPr>
      <w:r w:rsidRPr="00D26B4A">
        <w:rPr>
          <w:lang w:val="tr-TR"/>
        </w:rPr>
        <w:t xml:space="preserve">Üyeler, ülkenin AB reform gündeminde ilerleme kaydetmesine yardımcı </w:t>
      </w:r>
      <w:r w:rsidR="00847BD3" w:rsidRPr="00D26B4A">
        <w:rPr>
          <w:lang w:val="tr-TR"/>
        </w:rPr>
        <w:t xml:space="preserve">olacak ve 23. ve 24. fasılların açılmasını kolaylaştıracak şekilde </w:t>
      </w:r>
      <w:r w:rsidRPr="00D26B4A">
        <w:rPr>
          <w:lang w:val="tr-TR"/>
        </w:rPr>
        <w:t xml:space="preserve">bu iki fasıla ilişkin açılış </w:t>
      </w:r>
      <w:proofErr w:type="gramStart"/>
      <w:r w:rsidRPr="00D26B4A">
        <w:rPr>
          <w:lang w:val="tr-TR"/>
        </w:rPr>
        <w:t>kriterlerinin</w:t>
      </w:r>
      <w:proofErr w:type="gramEnd"/>
      <w:r w:rsidRPr="00D26B4A">
        <w:rPr>
          <w:lang w:val="tr-TR"/>
        </w:rPr>
        <w:t xml:space="preserve"> ortaya konması amacıyla Konsey’e yaptıkları çağrıyı yineler</w:t>
      </w:r>
      <w:r w:rsidR="00F325C4" w:rsidRPr="00D26B4A">
        <w:rPr>
          <w:lang w:val="tr-TR"/>
        </w:rPr>
        <w:t>.</w:t>
      </w:r>
    </w:p>
    <w:p w14:paraId="471F4807" w14:textId="77777777" w:rsidR="00D27B78" w:rsidRPr="00D26B4A" w:rsidRDefault="00D27B78" w:rsidP="00D27B78">
      <w:pPr>
        <w:rPr>
          <w:lang w:val="tr-TR"/>
        </w:rPr>
      </w:pPr>
    </w:p>
    <w:p w14:paraId="3CF0435F" w14:textId="0E961F67" w:rsidR="00D26B4A" w:rsidRPr="00D26B4A" w:rsidRDefault="00451880" w:rsidP="00E821AB">
      <w:pPr>
        <w:ind w:left="720"/>
        <w:rPr>
          <w:i/>
          <w:u w:val="single"/>
          <w:lang w:val="tr-TR"/>
        </w:rPr>
      </w:pPr>
      <w:r w:rsidRPr="00D26B4A">
        <w:rPr>
          <w:i/>
          <w:u w:val="single"/>
          <w:lang w:val="tr-TR"/>
        </w:rPr>
        <w:t xml:space="preserve">Daha önceki KİK </w:t>
      </w:r>
      <w:r w:rsidR="00711A37" w:rsidRPr="00D26B4A">
        <w:rPr>
          <w:i/>
          <w:u w:val="single"/>
          <w:lang w:val="tr-TR"/>
        </w:rPr>
        <w:t xml:space="preserve">raporlarının </w:t>
      </w:r>
      <w:r w:rsidRPr="00D26B4A">
        <w:rPr>
          <w:i/>
          <w:u w:val="single"/>
          <w:lang w:val="tr-TR"/>
        </w:rPr>
        <w:t>takibi</w:t>
      </w:r>
    </w:p>
    <w:p w14:paraId="59C77302" w14:textId="7764673F" w:rsidR="00E821AB" w:rsidRPr="00E821AB" w:rsidRDefault="00E821AB" w:rsidP="00E821AB">
      <w:pPr>
        <w:pStyle w:val="Balk1"/>
        <w:widowControl w:val="0"/>
        <w:overflowPunct/>
        <w:textAlignment w:val="auto"/>
        <w:rPr>
          <w:lang w:val="tr-TR"/>
        </w:rPr>
      </w:pPr>
      <w:r w:rsidRPr="00E821AB">
        <w:rPr>
          <w:lang w:val="tr-TR"/>
        </w:rPr>
        <w:t xml:space="preserve">KİK, Türk hükümetinden Ankara Protokolü’nün tam olarak uygulanması ve dolayısıyla müzakerelerin askıya alınmış olduğu ek fasılların açılmasının kolaylaştırılması talebinde bulunur. KİK aynı zamanda Avrupa Birliği Konseyi’nin Kıbrıs Türk Topluluğu’nun ekonomik kalkınmasına ilişkin 22 Ocak 2007 tarihli kararını dikkate alır.  </w:t>
      </w:r>
    </w:p>
    <w:p w14:paraId="262AE4FC" w14:textId="4C7CF241" w:rsidR="00F325C4" w:rsidRPr="00D26B4A" w:rsidRDefault="004C5915" w:rsidP="00F325C4">
      <w:pPr>
        <w:pStyle w:val="Balk1"/>
        <w:widowControl w:val="0"/>
        <w:overflowPunct/>
        <w:textAlignment w:val="auto"/>
        <w:rPr>
          <w:lang w:val="tr-TR"/>
        </w:rPr>
      </w:pPr>
      <w:r w:rsidRPr="00D26B4A">
        <w:rPr>
          <w:lang w:val="tr-TR"/>
        </w:rPr>
        <w:t xml:space="preserve">KİK üyeleri, KİK’in Türkiye’deki sendikal haklarla ilgili çalışmalarının AB-Türkiye ilişkilerinin genel </w:t>
      </w:r>
      <w:r w:rsidR="0044752E" w:rsidRPr="00D26B4A">
        <w:rPr>
          <w:lang w:val="tr-TR"/>
        </w:rPr>
        <w:t>çerçevesi içerisinde</w:t>
      </w:r>
      <w:r w:rsidRPr="00D26B4A">
        <w:rPr>
          <w:lang w:val="tr-TR"/>
        </w:rPr>
        <w:t xml:space="preserve"> güçlü şekilde takdir edilmiş olmasından memnuniyet duyar. KİK aynı zamanda bu konuda yapmış olduğu çalışmaların iki KİK eş </w:t>
      </w:r>
      <w:proofErr w:type="gramStart"/>
      <w:r w:rsidRPr="00D26B4A">
        <w:rPr>
          <w:lang w:val="tr-TR"/>
        </w:rPr>
        <w:t>raportör</w:t>
      </w:r>
      <w:r w:rsidR="00E821AB">
        <w:rPr>
          <w:lang w:val="tr-TR"/>
        </w:rPr>
        <w:t>ü</w:t>
      </w:r>
      <w:proofErr w:type="gramEnd"/>
      <w:r w:rsidR="00E821AB">
        <w:rPr>
          <w:lang w:val="tr-TR"/>
        </w:rPr>
        <w:t xml:space="preserve"> tarafından </w:t>
      </w:r>
      <w:r w:rsidRPr="00D26B4A">
        <w:rPr>
          <w:lang w:val="tr-TR"/>
        </w:rPr>
        <w:t>Komisyon ve Türkiye Cumhuriyeti Hükümeti arasında kurulmuş olan Yüksek Düzeyli Çalışma Grubu’nun toplantısın</w:t>
      </w:r>
      <w:r w:rsidR="00E821AB">
        <w:rPr>
          <w:lang w:val="tr-TR"/>
        </w:rPr>
        <w:t xml:space="preserve">da sunulmuş olmasını </w:t>
      </w:r>
      <w:r w:rsidRPr="00D26B4A">
        <w:rPr>
          <w:lang w:val="tr-TR"/>
        </w:rPr>
        <w:t>memnuniyetle karşılar.</w:t>
      </w:r>
      <w:r w:rsidR="001F7EEC">
        <w:rPr>
          <w:lang w:val="tr-TR"/>
        </w:rPr>
        <w:t xml:space="preserve"> KİK, Türk Hükümeti’nin devlet memurlarına ilişkin ilgili ILO sözleşmelerini tam olarak uygulaması gerektiğini ve mevzuatını örgütlenme özgürlüğü, devlet memurları için toplu sözleşme hakkı ve tahkim kurulu yapısı açısından bu metinlerle uyumlu hale getirmesi gerektiğini hatırlatır. </w:t>
      </w:r>
    </w:p>
    <w:p w14:paraId="569F52BD" w14:textId="1DFB40CC" w:rsidR="00FE797D" w:rsidRPr="00D26B4A" w:rsidRDefault="00032505" w:rsidP="009E2CE1">
      <w:pPr>
        <w:pStyle w:val="Balk1"/>
        <w:rPr>
          <w:lang w:val="tr-TR"/>
        </w:rPr>
      </w:pPr>
      <w:r w:rsidRPr="00D26B4A">
        <w:rPr>
          <w:lang w:val="tr-TR"/>
        </w:rPr>
        <w:t xml:space="preserve">KİK üyeleri, </w:t>
      </w:r>
      <w:r w:rsidR="000E045A" w:rsidRPr="00D26B4A">
        <w:rPr>
          <w:lang w:val="tr-TR"/>
        </w:rPr>
        <w:t>2013 yılı Eylü</w:t>
      </w:r>
      <w:r w:rsidR="00D625C8" w:rsidRPr="00D26B4A">
        <w:rPr>
          <w:lang w:val="tr-TR"/>
        </w:rPr>
        <w:t>l ayı sonunda açıklanan ve KİK’</w:t>
      </w:r>
      <w:r w:rsidR="000E045A" w:rsidRPr="00D26B4A">
        <w:rPr>
          <w:lang w:val="tr-TR"/>
        </w:rPr>
        <w:t xml:space="preserve">in Kasım 2013’teki son toplantısında memnuniyetle karşılanan ‘‘demokratikleşme paketinin’’ henüz yeni mevzuatın </w:t>
      </w:r>
      <w:r w:rsidR="00167E05" w:rsidRPr="00D26B4A">
        <w:rPr>
          <w:lang w:val="tr-TR"/>
        </w:rPr>
        <w:t>tam olarak uygulanmasıyla</w:t>
      </w:r>
      <w:r w:rsidR="000E045A" w:rsidRPr="00D26B4A">
        <w:rPr>
          <w:lang w:val="tr-TR"/>
        </w:rPr>
        <w:t xml:space="preserve"> </w:t>
      </w:r>
      <w:r w:rsidR="00853A90">
        <w:rPr>
          <w:lang w:val="tr-TR"/>
        </w:rPr>
        <w:t>sonuçlanmış</w:t>
      </w:r>
      <w:r w:rsidR="00853A90" w:rsidRPr="00D26B4A">
        <w:rPr>
          <w:lang w:val="tr-TR"/>
        </w:rPr>
        <w:t xml:space="preserve"> </w:t>
      </w:r>
      <w:r w:rsidR="000E045A" w:rsidRPr="00D26B4A">
        <w:rPr>
          <w:lang w:val="tr-TR"/>
        </w:rPr>
        <w:t>olma</w:t>
      </w:r>
      <w:r w:rsidR="00853A90">
        <w:rPr>
          <w:lang w:val="tr-TR"/>
        </w:rPr>
        <w:t>masını</w:t>
      </w:r>
      <w:r w:rsidR="005E0E99" w:rsidRPr="00D26B4A">
        <w:rPr>
          <w:lang w:val="tr-TR"/>
        </w:rPr>
        <w:t xml:space="preserve"> </w:t>
      </w:r>
      <w:r w:rsidR="00167E05" w:rsidRPr="00D26B4A">
        <w:rPr>
          <w:lang w:val="tr-TR"/>
        </w:rPr>
        <w:t>dikkate alır. KİK, 5. ve 6. reform pak</w:t>
      </w:r>
      <w:r w:rsidR="00E505EF">
        <w:rPr>
          <w:lang w:val="tr-TR"/>
        </w:rPr>
        <w:t xml:space="preserve">etlerini memnuniyetle karşılar ve bu adımın yargının işleyişinde büyük bir iyileşme sağlayacağını ümit eder. </w:t>
      </w:r>
    </w:p>
    <w:p w14:paraId="39360988" w14:textId="4AF1965E" w:rsidR="00AD2736" w:rsidRPr="00D26B4A" w:rsidRDefault="00B37579" w:rsidP="009E2CE1">
      <w:pPr>
        <w:pStyle w:val="Balk1"/>
        <w:rPr>
          <w:lang w:val="tr-TR"/>
        </w:rPr>
      </w:pPr>
      <w:r w:rsidRPr="00D26B4A">
        <w:rPr>
          <w:lang w:val="tr-TR"/>
        </w:rPr>
        <w:lastRenderedPageBreak/>
        <w:t>Üyeler aynı zamanda 1 Mayıs’ta İstanbul’da yaşanan gerilimden üzüntü duyar ve Hükümet’ten kanunlarını güvenlik güçlerinin müdahalesi konusundaki AB standartlarıyla uyumlu hale getirmesi talebinde bulunur.</w:t>
      </w:r>
    </w:p>
    <w:p w14:paraId="69187D52" w14:textId="77777777" w:rsidR="009127BC" w:rsidRPr="00D26B4A" w:rsidRDefault="00D8273C" w:rsidP="009E2CE1">
      <w:pPr>
        <w:pStyle w:val="Balk1"/>
        <w:rPr>
          <w:lang w:val="tr-TR"/>
        </w:rPr>
      </w:pPr>
      <w:r w:rsidRPr="00D26B4A">
        <w:rPr>
          <w:lang w:val="tr-TR"/>
        </w:rPr>
        <w:t xml:space="preserve">KİK üyeleri, Mart ayında gerçekleşen yerel seçimlerde Gaziantep, Diyarbakır ve Aydın’da ilk defa kadın büyükşehir belediye başkanlarının seçilmiş olmasını memnuniyetle karşılar. Üyeler, gelecekte de kadınların siyasete daha yüksek oranda katılımlarına ilişkin yeni ve olumlu gelişmeler görmekten memnuniyet duyacaktır. </w:t>
      </w:r>
    </w:p>
    <w:p w14:paraId="6B8CA79A" w14:textId="77777777" w:rsidR="004D0738" w:rsidRPr="00D26B4A" w:rsidRDefault="00772DC6" w:rsidP="009E2CE1">
      <w:pPr>
        <w:pStyle w:val="Balk1"/>
        <w:rPr>
          <w:lang w:val="tr-TR"/>
        </w:rPr>
      </w:pPr>
      <w:r w:rsidRPr="00D26B4A">
        <w:rPr>
          <w:lang w:val="tr-TR"/>
        </w:rPr>
        <w:t xml:space="preserve">Üyeler, hükümete kadınların işgücüne katılımını arttıracak ve kadına yönelik şiddet meselesini ele alacak politikaların kabul edilmesi ve uygulanması yönündeki tavsiyelerini hatırlatır. </w:t>
      </w:r>
      <w:r w:rsidR="00B47ECB" w:rsidRPr="00D26B4A">
        <w:rPr>
          <w:lang w:val="tr-TR"/>
        </w:rPr>
        <w:t xml:space="preserve"> </w:t>
      </w:r>
    </w:p>
    <w:p w14:paraId="0E069F9B" w14:textId="77777777" w:rsidR="009E2CE1" w:rsidRPr="00D26B4A" w:rsidRDefault="00123A47" w:rsidP="009E2CE1">
      <w:pPr>
        <w:pStyle w:val="Balk1"/>
        <w:rPr>
          <w:lang w:val="tr-TR"/>
        </w:rPr>
      </w:pPr>
      <w:r w:rsidRPr="00D26B4A">
        <w:rPr>
          <w:lang w:val="tr-TR"/>
        </w:rPr>
        <w:t xml:space="preserve">KİK üyeleri aynı zamanda Türkiye’ye AB’nin yeni yedi yıllık araştırma ve </w:t>
      </w:r>
      <w:proofErr w:type="spellStart"/>
      <w:r w:rsidR="004D441B" w:rsidRPr="00D26B4A">
        <w:rPr>
          <w:lang w:val="tr-TR"/>
        </w:rPr>
        <w:t>inovasyon</w:t>
      </w:r>
      <w:proofErr w:type="spellEnd"/>
      <w:r w:rsidRPr="00D26B4A">
        <w:rPr>
          <w:lang w:val="tr-TR"/>
        </w:rPr>
        <w:t xml:space="preserve"> programı </w:t>
      </w:r>
      <w:proofErr w:type="spellStart"/>
      <w:r w:rsidRPr="00D26B4A">
        <w:rPr>
          <w:i/>
          <w:lang w:val="tr-TR"/>
        </w:rPr>
        <w:t>Horizon</w:t>
      </w:r>
      <w:proofErr w:type="spellEnd"/>
      <w:r w:rsidRPr="00D26B4A">
        <w:rPr>
          <w:lang w:val="tr-TR"/>
        </w:rPr>
        <w:t xml:space="preserve"> 2020’ye tam erişim tanınmış olmasından ötürü son derece </w:t>
      </w:r>
      <w:r w:rsidR="006A3353" w:rsidRPr="00D26B4A">
        <w:rPr>
          <w:lang w:val="tr-TR"/>
        </w:rPr>
        <w:t>memnun olduğunu ifade eder</w:t>
      </w:r>
      <w:r w:rsidRPr="00D26B4A">
        <w:rPr>
          <w:lang w:val="tr-TR"/>
        </w:rPr>
        <w:t>.</w:t>
      </w:r>
      <w:r w:rsidR="004D0738" w:rsidRPr="00D26B4A">
        <w:rPr>
          <w:lang w:val="tr-TR"/>
        </w:rPr>
        <w:t xml:space="preserve"> </w:t>
      </w:r>
    </w:p>
    <w:p w14:paraId="2F25BD13" w14:textId="77777777" w:rsidR="005F67D4" w:rsidRPr="00D26B4A" w:rsidRDefault="005F67D4" w:rsidP="005F67D4">
      <w:pPr>
        <w:rPr>
          <w:lang w:val="tr-TR"/>
        </w:rPr>
      </w:pPr>
    </w:p>
    <w:p w14:paraId="55D34B7B" w14:textId="77777777" w:rsidR="00414227" w:rsidRPr="00D26B4A" w:rsidRDefault="00414227" w:rsidP="00414227">
      <w:pPr>
        <w:keepNext/>
        <w:keepLines/>
        <w:widowControl w:val="0"/>
        <w:overflowPunct/>
        <w:jc w:val="center"/>
        <w:textAlignment w:val="auto"/>
        <w:rPr>
          <w:b/>
          <w:lang w:val="tr-TR"/>
        </w:rPr>
      </w:pPr>
      <w:r w:rsidRPr="00D26B4A">
        <w:rPr>
          <w:b/>
          <w:lang w:val="tr-TR"/>
        </w:rPr>
        <w:t xml:space="preserve">Soma </w:t>
      </w:r>
      <w:r w:rsidR="00352AEB" w:rsidRPr="00D26B4A">
        <w:rPr>
          <w:b/>
          <w:lang w:val="tr-TR"/>
        </w:rPr>
        <w:t>trajedisi</w:t>
      </w:r>
    </w:p>
    <w:p w14:paraId="260395C3" w14:textId="77777777" w:rsidR="00414227" w:rsidRPr="00D26B4A" w:rsidRDefault="00414227" w:rsidP="00414227">
      <w:pPr>
        <w:keepNext/>
        <w:keepLines/>
        <w:widowControl w:val="0"/>
        <w:overflowPunct/>
        <w:jc w:val="center"/>
        <w:textAlignment w:val="auto"/>
        <w:rPr>
          <w:b/>
          <w:lang w:val="tr-TR"/>
        </w:rPr>
      </w:pPr>
    </w:p>
    <w:p w14:paraId="729518C7" w14:textId="77777777" w:rsidR="00414227" w:rsidRPr="00D26B4A" w:rsidRDefault="00352AEB" w:rsidP="00414227">
      <w:pPr>
        <w:pStyle w:val="Balk1"/>
        <w:rPr>
          <w:lang w:val="tr-TR"/>
        </w:rPr>
      </w:pPr>
      <w:r w:rsidRPr="00D26B4A">
        <w:rPr>
          <w:lang w:val="tr-TR"/>
        </w:rPr>
        <w:t>KİK üyeler</w:t>
      </w:r>
      <w:r w:rsidR="00143FBB" w:rsidRPr="00D26B4A">
        <w:rPr>
          <w:lang w:val="tr-TR"/>
        </w:rPr>
        <w:t>i</w:t>
      </w:r>
      <w:r w:rsidRPr="00D26B4A">
        <w:rPr>
          <w:lang w:val="tr-TR"/>
        </w:rPr>
        <w:t>, 13 Mayıs 2014 tarihinde Soma’da 300’den fazla madencinin hayatını kaybetmesine neden olan trajik maden kazası nedeniyle derin üzüntü duyar. Üyeler, hayatını kaybedenlerin ailelerine içten başsağlığı dileklerini iletir.</w:t>
      </w:r>
    </w:p>
    <w:p w14:paraId="5CE47A4F" w14:textId="31228032" w:rsidR="00414227" w:rsidRPr="00D26B4A" w:rsidRDefault="00AC5DFD" w:rsidP="00414227">
      <w:pPr>
        <w:pStyle w:val="Balk1"/>
        <w:rPr>
          <w:lang w:val="tr-TR"/>
        </w:rPr>
      </w:pPr>
      <w:r w:rsidRPr="00D26B4A">
        <w:rPr>
          <w:lang w:val="tr-TR"/>
        </w:rPr>
        <w:t>KİK üyeleri, Türk makamları, Türk sosyal ortaklar ve diğer sivil toplum kuruluşlarına</w:t>
      </w:r>
      <w:r w:rsidR="00A37C25">
        <w:rPr>
          <w:lang w:val="tr-TR"/>
        </w:rPr>
        <w:t xml:space="preserve"> ILO’nun Madenlerde Güvenlik ve Sağlık konulu 176 sayılı sözleşmesinin onaylanması da </w:t>
      </w:r>
      <w:proofErr w:type="gramStart"/>
      <w:r w:rsidR="00A37C25">
        <w:rPr>
          <w:lang w:val="tr-TR"/>
        </w:rPr>
        <w:t>dahil</w:t>
      </w:r>
      <w:proofErr w:type="gramEnd"/>
      <w:r w:rsidR="00A37C25">
        <w:rPr>
          <w:lang w:val="tr-TR"/>
        </w:rPr>
        <w:t xml:space="preserve"> olmak üzere </w:t>
      </w:r>
      <w:r w:rsidRPr="00D26B4A">
        <w:rPr>
          <w:lang w:val="tr-TR"/>
        </w:rPr>
        <w:t>böylesine bir trajedinin tekrar yaşanmasını engelleyecek gerekli tüm önlemlerin alınması çağrısında bulunur.</w:t>
      </w:r>
      <w:r w:rsidR="00414227" w:rsidRPr="00D26B4A">
        <w:rPr>
          <w:lang w:val="tr-TR"/>
        </w:rPr>
        <w:t xml:space="preserve"> </w:t>
      </w:r>
    </w:p>
    <w:p w14:paraId="443517D1" w14:textId="77777777" w:rsidR="005171F4" w:rsidRPr="00D26B4A" w:rsidRDefault="001705B6" w:rsidP="00414227">
      <w:pPr>
        <w:pStyle w:val="Balk1"/>
        <w:rPr>
          <w:lang w:val="tr-TR"/>
        </w:rPr>
      </w:pPr>
      <w:r w:rsidRPr="00D26B4A">
        <w:rPr>
          <w:lang w:val="tr-TR"/>
        </w:rPr>
        <w:t xml:space="preserve">Üyeler, işyerinde iş sağlığı ve güvenliği standartlarının gözetilmesinin hayati önem taşıdığını ve mevzuata alt yüklenici firmalar da </w:t>
      </w:r>
      <w:proofErr w:type="gramStart"/>
      <w:r w:rsidRPr="00D26B4A">
        <w:rPr>
          <w:lang w:val="tr-TR"/>
        </w:rPr>
        <w:t>dahil</w:t>
      </w:r>
      <w:proofErr w:type="gramEnd"/>
      <w:r w:rsidRPr="00D26B4A">
        <w:rPr>
          <w:lang w:val="tr-TR"/>
        </w:rPr>
        <w:t xml:space="preserve"> olmak üzere tüm ekonomik paydaşlar tarafından saygı duyulması gerektiğini belirtir. Bu amaçla üyeler, hükümete tüm maden ocaklarında düzenli ve yetkin iş denetimlerinin </w:t>
      </w:r>
      <w:r w:rsidR="006A751D" w:rsidRPr="00D26B4A">
        <w:rPr>
          <w:lang w:val="tr-TR"/>
        </w:rPr>
        <w:t>gerçekleştirilmesi</w:t>
      </w:r>
      <w:r w:rsidRPr="00D26B4A">
        <w:rPr>
          <w:lang w:val="tr-TR"/>
        </w:rPr>
        <w:t xml:space="preserve"> sayesinde mevzuatın uygulanmasını teminat altına alması çağrısında bulunur. </w:t>
      </w:r>
      <w:r w:rsidR="005171F4" w:rsidRPr="00D26B4A">
        <w:rPr>
          <w:lang w:val="tr-TR"/>
        </w:rPr>
        <w:t xml:space="preserve"> </w:t>
      </w:r>
    </w:p>
    <w:p w14:paraId="43DF9514" w14:textId="77777777" w:rsidR="00414227" w:rsidRPr="00D26B4A" w:rsidRDefault="005F2E0A" w:rsidP="005F2E0A">
      <w:pPr>
        <w:pStyle w:val="Balk1"/>
        <w:rPr>
          <w:lang w:val="tr-TR"/>
        </w:rPr>
      </w:pPr>
      <w:r w:rsidRPr="00D26B4A">
        <w:rPr>
          <w:lang w:val="tr-TR"/>
        </w:rPr>
        <w:t xml:space="preserve">Üyeler, tüm madencilerin uygun şekilde eğitimli ve gerekli tüm güvenlik </w:t>
      </w:r>
      <w:proofErr w:type="gramStart"/>
      <w:r w:rsidRPr="00D26B4A">
        <w:rPr>
          <w:lang w:val="tr-TR"/>
        </w:rPr>
        <w:t>ekipmanlarına</w:t>
      </w:r>
      <w:proofErr w:type="gramEnd"/>
      <w:r w:rsidRPr="00D26B4A">
        <w:rPr>
          <w:lang w:val="tr-TR"/>
        </w:rPr>
        <w:t xml:space="preserve"> sahip olması gerektiğini vurgular.</w:t>
      </w:r>
      <w:r w:rsidR="00414227" w:rsidRPr="00D26B4A">
        <w:rPr>
          <w:lang w:val="tr-TR"/>
        </w:rPr>
        <w:tab/>
      </w:r>
    </w:p>
    <w:p w14:paraId="7366E62C" w14:textId="77777777" w:rsidR="00414227" w:rsidRPr="00D26B4A" w:rsidRDefault="00414227" w:rsidP="005F67D4">
      <w:pPr>
        <w:rPr>
          <w:lang w:val="tr-TR"/>
        </w:rPr>
      </w:pPr>
    </w:p>
    <w:p w14:paraId="4D9911E1" w14:textId="77777777" w:rsidR="005C7CFE" w:rsidRPr="00D26B4A" w:rsidRDefault="005C2718" w:rsidP="005C7CFE">
      <w:pPr>
        <w:jc w:val="center"/>
        <w:rPr>
          <w:b/>
          <w:szCs w:val="22"/>
          <w:lang w:val="tr-TR"/>
        </w:rPr>
      </w:pPr>
      <w:r w:rsidRPr="00D26B4A">
        <w:rPr>
          <w:b/>
          <w:szCs w:val="22"/>
          <w:lang w:val="tr-TR"/>
        </w:rPr>
        <w:t xml:space="preserve">Kamu </w:t>
      </w:r>
      <w:r w:rsidR="007518D1" w:rsidRPr="00D26B4A">
        <w:rPr>
          <w:b/>
          <w:szCs w:val="22"/>
          <w:lang w:val="tr-TR"/>
        </w:rPr>
        <w:t>Denetçiliği Kurumu’nun</w:t>
      </w:r>
      <w:r w:rsidR="006438C6" w:rsidRPr="00D26B4A">
        <w:rPr>
          <w:b/>
          <w:szCs w:val="22"/>
          <w:lang w:val="tr-TR"/>
        </w:rPr>
        <w:t xml:space="preserve"> (Ombudsmanlık)</w:t>
      </w:r>
      <w:r w:rsidRPr="00D26B4A">
        <w:rPr>
          <w:b/>
          <w:szCs w:val="22"/>
          <w:lang w:val="tr-TR"/>
        </w:rPr>
        <w:t xml:space="preserve"> insan hakları ve hukukun üstünlüğünün korunmasındaki rolü</w:t>
      </w:r>
      <w:r w:rsidR="005C7CFE" w:rsidRPr="00D26B4A">
        <w:rPr>
          <w:b/>
          <w:szCs w:val="22"/>
          <w:lang w:val="tr-TR"/>
        </w:rPr>
        <w:t xml:space="preserve"> </w:t>
      </w:r>
    </w:p>
    <w:p w14:paraId="044FD429" w14:textId="77777777" w:rsidR="005F67D4" w:rsidRPr="00D26B4A" w:rsidRDefault="005F67D4" w:rsidP="005C7CFE">
      <w:pPr>
        <w:jc w:val="center"/>
        <w:rPr>
          <w:highlight w:val="yellow"/>
          <w:lang w:val="tr-TR"/>
        </w:rPr>
      </w:pPr>
    </w:p>
    <w:p w14:paraId="058AE032" w14:textId="77777777" w:rsidR="00282685" w:rsidRPr="00D26B4A" w:rsidRDefault="007518D1" w:rsidP="00282685">
      <w:pPr>
        <w:pStyle w:val="Balk1"/>
        <w:rPr>
          <w:lang w:val="tr-TR"/>
        </w:rPr>
      </w:pPr>
      <w:r w:rsidRPr="00D26B4A">
        <w:rPr>
          <w:lang w:val="tr-TR"/>
        </w:rPr>
        <w:t xml:space="preserve">KİK üyeleri, Kamu </w:t>
      </w:r>
      <w:proofErr w:type="spellStart"/>
      <w:r w:rsidRPr="00D26B4A">
        <w:rPr>
          <w:lang w:val="tr-TR"/>
        </w:rPr>
        <w:t>Denetçişi</w:t>
      </w:r>
      <w:proofErr w:type="spellEnd"/>
      <w:r w:rsidRPr="00D26B4A">
        <w:rPr>
          <w:lang w:val="tr-TR"/>
        </w:rPr>
        <w:t xml:space="preserve"> Mehmet </w:t>
      </w:r>
      <w:proofErr w:type="spellStart"/>
      <w:r w:rsidRPr="00D26B4A">
        <w:rPr>
          <w:lang w:val="tr-TR"/>
        </w:rPr>
        <w:t>Elkatmış</w:t>
      </w:r>
      <w:proofErr w:type="spellEnd"/>
      <w:r w:rsidRPr="00D26B4A">
        <w:rPr>
          <w:lang w:val="tr-TR"/>
        </w:rPr>
        <w:t xml:space="preserve"> ile görüş alışverişinde bulunmuş olmaktan gurur duymuştur. </w:t>
      </w:r>
      <w:r w:rsidR="00282685" w:rsidRPr="00D26B4A">
        <w:rPr>
          <w:lang w:val="tr-TR"/>
        </w:rPr>
        <w:t xml:space="preserve"> </w:t>
      </w:r>
    </w:p>
    <w:p w14:paraId="3BC79397" w14:textId="77777777" w:rsidR="0041163D" w:rsidRPr="00D26B4A" w:rsidRDefault="007D7E7D" w:rsidP="00282685">
      <w:pPr>
        <w:pStyle w:val="Balk1"/>
        <w:rPr>
          <w:lang w:val="tr-TR"/>
        </w:rPr>
      </w:pPr>
      <w:r w:rsidRPr="00D26B4A">
        <w:rPr>
          <w:lang w:val="tr-TR"/>
        </w:rPr>
        <w:t>Üyeler, kısa süre önce oluşturulan bu kurumun Türkiye’nin vatandaşlar ve devlet arasında güvene dayalı bir ilişkinin tesis edildiği dengeli bir demokrasiye doğru ilerlemesine yardımcı olabileceğini belirtir.</w:t>
      </w:r>
    </w:p>
    <w:p w14:paraId="7275CEE2" w14:textId="77777777" w:rsidR="00282685" w:rsidRPr="00D26B4A" w:rsidRDefault="00D91F0A" w:rsidP="00282685">
      <w:pPr>
        <w:pStyle w:val="Balk1"/>
        <w:rPr>
          <w:lang w:val="tr-TR"/>
        </w:rPr>
      </w:pPr>
      <w:r w:rsidRPr="00D26B4A">
        <w:rPr>
          <w:lang w:val="tr-TR"/>
        </w:rPr>
        <w:t>Üyeler, Kamu Denetçiliği Kurumu’nun bugüne kadarki başarılarını takdir eder. Üyeler, kurumun önemli tavsiyelerde bulunmuş olduğunu ve masumiyet karinesi, düşünce özgürlüğü,  vicdan ve din ile toplanma özgürlüğü gibi ilkelerde Avrupa İnsan Hakları Mahkemesi’ne atıfta bulunmasının son derece olumlu olduğunu vurgular.</w:t>
      </w:r>
    </w:p>
    <w:p w14:paraId="2C8EBBCC" w14:textId="77777777" w:rsidR="00947A5B" w:rsidRPr="00D26B4A" w:rsidRDefault="00566B49" w:rsidP="00282685">
      <w:pPr>
        <w:pStyle w:val="Balk1"/>
        <w:rPr>
          <w:lang w:val="tr-TR"/>
        </w:rPr>
      </w:pPr>
      <w:r w:rsidRPr="00D26B4A">
        <w:rPr>
          <w:lang w:val="tr-TR"/>
        </w:rPr>
        <w:lastRenderedPageBreak/>
        <w:t>KİK üyeleri aynı zamanda</w:t>
      </w:r>
      <w:r w:rsidR="006438C6" w:rsidRPr="00D26B4A">
        <w:rPr>
          <w:lang w:val="tr-TR"/>
        </w:rPr>
        <w:t xml:space="preserve"> Türk Ombudsmanlığının Avrupa Ombudsmanlar Ağı içerisindeki son derece işbirliği taraftarı tavrı ve gerçekleşmiş olan verimli deneyim paylaşımlarını</w:t>
      </w:r>
      <w:r w:rsidRPr="00D26B4A">
        <w:rPr>
          <w:lang w:val="tr-TR"/>
        </w:rPr>
        <w:t xml:space="preserve"> memnuniyetle karşılar.</w:t>
      </w:r>
    </w:p>
    <w:p w14:paraId="7AC75926" w14:textId="77777777" w:rsidR="007A61A9" w:rsidRPr="00D26B4A" w:rsidRDefault="006A3BE8" w:rsidP="007A61A9">
      <w:pPr>
        <w:pStyle w:val="Balk1"/>
        <w:rPr>
          <w:lang w:val="tr-TR"/>
        </w:rPr>
      </w:pPr>
      <w:r w:rsidRPr="00D26B4A">
        <w:rPr>
          <w:lang w:val="tr-TR"/>
        </w:rPr>
        <w:t xml:space="preserve">Bu olumlu sonuçların </w:t>
      </w:r>
      <w:proofErr w:type="gramStart"/>
      <w:r w:rsidRPr="00D26B4A">
        <w:rPr>
          <w:lang w:val="tr-TR"/>
        </w:rPr>
        <w:t>konsolide</w:t>
      </w:r>
      <w:proofErr w:type="gramEnd"/>
      <w:r w:rsidRPr="00D26B4A">
        <w:rPr>
          <w:lang w:val="tr-TR"/>
        </w:rPr>
        <w:t xml:space="preserve"> edilmesi maksadıyla KİK üyeleri, </w:t>
      </w:r>
      <w:proofErr w:type="spellStart"/>
      <w:r w:rsidRPr="00D26B4A">
        <w:rPr>
          <w:lang w:val="tr-TR"/>
        </w:rPr>
        <w:t>Ombudsmanlık’a</w:t>
      </w:r>
      <w:proofErr w:type="spellEnd"/>
      <w:r w:rsidRPr="00D26B4A">
        <w:rPr>
          <w:lang w:val="tr-TR"/>
        </w:rPr>
        <w:t xml:space="preserve"> inisiyatif hakkı, rastgele kontrol yapma ve meseleleri mahkemelere intikal ettirme yetkisi gibi daha fazla takdir yetkisinin verilmesi tavsiyesinde bulunur. Üyeler aynı zamanda Türkiye Büyük Millet Meclisi’nden kamuya açık görüşmeler ve çeşitli kararların alınması aracılığıyla Ombudsmanlık raporlarının takibini temin etmesi talebinde bulunur. Bu tür reformlar, vatandaşlar ve sivil toplum kuruluşlarının Ombudsmanlık makamına olan güven ve katılımlarını arttıracaktır.</w:t>
      </w:r>
      <w:r w:rsidR="007A61A9" w:rsidRPr="00D26B4A">
        <w:rPr>
          <w:lang w:val="tr-TR"/>
        </w:rPr>
        <w:t xml:space="preserve"> </w:t>
      </w:r>
    </w:p>
    <w:p w14:paraId="4CB3F10D" w14:textId="77777777" w:rsidR="0020421A" w:rsidRPr="00D26B4A" w:rsidRDefault="007014DB" w:rsidP="007A61A9">
      <w:pPr>
        <w:pStyle w:val="Balk1"/>
        <w:rPr>
          <w:lang w:val="tr-TR"/>
        </w:rPr>
      </w:pPr>
      <w:r w:rsidRPr="00D26B4A">
        <w:rPr>
          <w:lang w:val="tr-TR"/>
        </w:rPr>
        <w:t>KİK üyeleri,</w:t>
      </w:r>
      <w:r w:rsidR="0008196A" w:rsidRPr="00D26B4A">
        <w:rPr>
          <w:lang w:val="tr-TR"/>
        </w:rPr>
        <w:t xml:space="preserve"> AB’nin 2014 yılı Haziran ayında Türk Ombudsmanlık makamının kapasitesinin güçlendirilmesi ve makamın rol ve faaliyetleriyle ilgili halkın farkındalığının arttırılmasına yönelik yeni bir proje başlatmak suretiyle Türk Ombudsmanlık makamı ile güçlü bir şekilde </w:t>
      </w:r>
      <w:proofErr w:type="gramStart"/>
      <w:r w:rsidR="0008196A" w:rsidRPr="00D26B4A">
        <w:rPr>
          <w:lang w:val="tr-TR"/>
        </w:rPr>
        <w:t>angaje olmasından</w:t>
      </w:r>
      <w:proofErr w:type="gramEnd"/>
      <w:r w:rsidRPr="00D26B4A">
        <w:rPr>
          <w:lang w:val="tr-TR"/>
        </w:rPr>
        <w:t xml:space="preserve"> memnuniyet duyar.</w:t>
      </w:r>
      <w:r w:rsidR="007A61A9" w:rsidRPr="00D26B4A">
        <w:rPr>
          <w:lang w:val="tr-TR"/>
        </w:rPr>
        <w:t xml:space="preserve"> </w:t>
      </w:r>
    </w:p>
    <w:p w14:paraId="2E336F71" w14:textId="77777777" w:rsidR="007A61A9" w:rsidRPr="00D26B4A" w:rsidRDefault="007A61A9" w:rsidP="007A61A9">
      <w:pPr>
        <w:rPr>
          <w:lang w:val="tr-TR"/>
        </w:rPr>
      </w:pPr>
    </w:p>
    <w:p w14:paraId="0647153A" w14:textId="77777777" w:rsidR="001052CF" w:rsidRPr="00D26B4A" w:rsidRDefault="00C4707B" w:rsidP="00F65F2F">
      <w:pPr>
        <w:jc w:val="center"/>
        <w:rPr>
          <w:lang w:val="tr-TR"/>
        </w:rPr>
      </w:pPr>
      <w:r w:rsidRPr="00D26B4A">
        <w:rPr>
          <w:b/>
          <w:szCs w:val="22"/>
          <w:lang w:val="tr-TR"/>
        </w:rPr>
        <w:t>Türk vatandaşlarına yönelik vize serbestleştirilmesine ilişkin görünüm</w:t>
      </w:r>
    </w:p>
    <w:p w14:paraId="7005F702" w14:textId="77777777" w:rsidR="001052CF" w:rsidRPr="00D26B4A" w:rsidRDefault="001052CF" w:rsidP="00F97EE5">
      <w:pPr>
        <w:widowControl w:val="0"/>
        <w:overflowPunct/>
        <w:ind w:left="720" w:hanging="720"/>
        <w:textAlignment w:val="auto"/>
        <w:rPr>
          <w:lang w:val="tr-TR"/>
        </w:rPr>
      </w:pPr>
    </w:p>
    <w:p w14:paraId="2FE1F69F" w14:textId="5B792BC6" w:rsidR="00FB3055" w:rsidRPr="00D26B4A" w:rsidRDefault="00CC3807" w:rsidP="00F97EE5">
      <w:pPr>
        <w:pStyle w:val="Balk1"/>
        <w:widowControl w:val="0"/>
        <w:numPr>
          <w:ilvl w:val="0"/>
          <w:numId w:val="5"/>
        </w:numPr>
        <w:overflowPunct/>
        <w:textAlignment w:val="auto"/>
        <w:rPr>
          <w:lang w:val="tr-TR"/>
        </w:rPr>
      </w:pPr>
      <w:r w:rsidRPr="00D26B4A">
        <w:rPr>
          <w:lang w:val="tr-TR"/>
        </w:rPr>
        <w:t xml:space="preserve">KİK üyeleri, 16 Aralık 2013 tarihinde </w:t>
      </w:r>
      <w:proofErr w:type="spellStart"/>
      <w:r w:rsidRPr="00D26B4A">
        <w:rPr>
          <w:lang w:val="tr-TR"/>
        </w:rPr>
        <w:t>Schengen</w:t>
      </w:r>
      <w:proofErr w:type="spellEnd"/>
      <w:r w:rsidRPr="00D26B4A">
        <w:rPr>
          <w:lang w:val="tr-TR"/>
        </w:rPr>
        <w:t xml:space="preserve"> bölgesine seyahat edecek Türk vatandaşlarına yönelik vize serbestleştirilmesine ilişkin diyaloğun başlatılması ile AB-Türkiye geri kabul anlaşmasının imzalanması nedeniyl</w:t>
      </w:r>
      <w:r w:rsidR="00774BAA">
        <w:rPr>
          <w:lang w:val="tr-TR"/>
        </w:rPr>
        <w:t xml:space="preserve">e </w:t>
      </w:r>
      <w:r w:rsidRPr="00D26B4A">
        <w:rPr>
          <w:lang w:val="tr-TR"/>
        </w:rPr>
        <w:t>Türk Hükümeti ve Avrupa</w:t>
      </w:r>
      <w:r w:rsidR="007B0E7B">
        <w:rPr>
          <w:lang w:val="tr-TR"/>
        </w:rPr>
        <w:t xml:space="preserve"> </w:t>
      </w:r>
      <w:r w:rsidRPr="00D26B4A">
        <w:rPr>
          <w:lang w:val="tr-TR"/>
        </w:rPr>
        <w:t>Komisyonu’nu takdir eder.</w:t>
      </w:r>
      <w:r w:rsidR="002174ED" w:rsidRPr="00D26B4A">
        <w:rPr>
          <w:lang w:val="tr-TR"/>
        </w:rPr>
        <w:t xml:space="preserve"> Üyeler, bu tarihi adımı memnuniyetle karşılar ve KİK toplantıları esnasında bu tür bir atılım için defalarca </w:t>
      </w:r>
      <w:r w:rsidR="00D60239" w:rsidRPr="00D26B4A">
        <w:rPr>
          <w:lang w:val="tr-TR"/>
        </w:rPr>
        <w:t>baskıda bulunmuş olduklarını</w:t>
      </w:r>
      <w:r w:rsidR="002174ED" w:rsidRPr="00D26B4A">
        <w:rPr>
          <w:lang w:val="tr-TR"/>
        </w:rPr>
        <w:t xml:space="preserve"> belirtir.</w:t>
      </w:r>
      <w:r w:rsidR="006E3CE6" w:rsidRPr="00D26B4A">
        <w:rPr>
          <w:lang w:val="tr-TR"/>
        </w:rPr>
        <w:t xml:space="preserve">  </w:t>
      </w:r>
      <w:r w:rsidR="00FB3055" w:rsidRPr="00D26B4A">
        <w:rPr>
          <w:lang w:val="tr-TR"/>
        </w:rPr>
        <w:t xml:space="preserve"> </w:t>
      </w:r>
    </w:p>
    <w:p w14:paraId="0ABF0503" w14:textId="77777777" w:rsidR="006E3CE6" w:rsidRPr="00D26B4A" w:rsidRDefault="00560223" w:rsidP="00F97EE5">
      <w:pPr>
        <w:pStyle w:val="Balk1"/>
        <w:widowControl w:val="0"/>
        <w:numPr>
          <w:ilvl w:val="0"/>
          <w:numId w:val="5"/>
        </w:numPr>
        <w:overflowPunct/>
        <w:textAlignment w:val="auto"/>
        <w:rPr>
          <w:lang w:val="tr-TR"/>
        </w:rPr>
      </w:pPr>
      <w:r w:rsidRPr="00D26B4A">
        <w:rPr>
          <w:lang w:val="tr-TR"/>
        </w:rPr>
        <w:t>Üyeler şimdi ise Türk makamlarına Adalet ve İçişleri’ne ilişkin müktesebatla ilgili zorlukların bazılarını ele alacak olması itibariyle Türkiye’nin AB katılım sürecini ilerletecek geri kabul anlaşmasını onaylayıp uygulama çağrısında bulunmaktadır.</w:t>
      </w:r>
      <w:r w:rsidR="00FB3055" w:rsidRPr="00D26B4A">
        <w:rPr>
          <w:lang w:val="tr-TR"/>
        </w:rPr>
        <w:t xml:space="preserve">   </w:t>
      </w:r>
    </w:p>
    <w:p w14:paraId="5D2FEFFF" w14:textId="77777777" w:rsidR="00AC3D3D" w:rsidRPr="00D26B4A" w:rsidRDefault="00D50CC1" w:rsidP="00F97EE5">
      <w:pPr>
        <w:pStyle w:val="Balk1"/>
        <w:widowControl w:val="0"/>
        <w:numPr>
          <w:ilvl w:val="0"/>
          <w:numId w:val="5"/>
        </w:numPr>
        <w:overflowPunct/>
        <w:textAlignment w:val="auto"/>
        <w:rPr>
          <w:lang w:val="tr-TR"/>
        </w:rPr>
      </w:pPr>
      <w:r w:rsidRPr="00D26B4A">
        <w:rPr>
          <w:lang w:val="tr-TR"/>
        </w:rPr>
        <w:t xml:space="preserve">Üyeler, geri kabul anlaşmasının uygulanmasının aynı zamanda 16 Aralık 2013 tarihinde sunulan vize serbestleştirilmesi yol haritasında yer alan </w:t>
      </w:r>
      <w:proofErr w:type="gramStart"/>
      <w:r w:rsidRPr="00D26B4A">
        <w:rPr>
          <w:lang w:val="tr-TR"/>
        </w:rPr>
        <w:t>kriterlerden</w:t>
      </w:r>
      <w:proofErr w:type="gramEnd"/>
      <w:r w:rsidRPr="00D26B4A">
        <w:rPr>
          <w:lang w:val="tr-TR"/>
        </w:rPr>
        <w:t xml:space="preserve"> biri olduğuna dikkat çeker.</w:t>
      </w:r>
    </w:p>
    <w:p w14:paraId="1316F46A" w14:textId="77777777" w:rsidR="00AC3D3D" w:rsidRPr="00D26B4A" w:rsidRDefault="00733EFE" w:rsidP="00F97EE5">
      <w:pPr>
        <w:pStyle w:val="Balk1"/>
        <w:widowControl w:val="0"/>
        <w:numPr>
          <w:ilvl w:val="0"/>
          <w:numId w:val="5"/>
        </w:numPr>
        <w:overflowPunct/>
        <w:textAlignment w:val="auto"/>
        <w:rPr>
          <w:lang w:val="tr-TR"/>
        </w:rPr>
      </w:pPr>
      <w:r w:rsidRPr="00D26B4A">
        <w:rPr>
          <w:lang w:val="tr-TR"/>
        </w:rPr>
        <w:t xml:space="preserve">Üyeler, Türk makamlarından </w:t>
      </w:r>
      <w:r w:rsidR="004B2870" w:rsidRPr="00D26B4A">
        <w:rPr>
          <w:lang w:val="tr-TR"/>
        </w:rPr>
        <w:t>söz konusu yol haritasında yer alan –belge güvenliği, göç ve sınır yönetimi, kamu düzeni ve güvenlik ile temel haklara ilişkin diğer</w:t>
      </w:r>
      <w:r w:rsidR="00EF2DE0" w:rsidRPr="00D26B4A">
        <w:rPr>
          <w:lang w:val="tr-TR"/>
        </w:rPr>
        <w:t xml:space="preserve"> koşulları da bir an önce yerin</w:t>
      </w:r>
      <w:r w:rsidR="004B2870" w:rsidRPr="00D26B4A">
        <w:rPr>
          <w:lang w:val="tr-TR"/>
        </w:rPr>
        <w:t>e getirmeleri</w:t>
      </w:r>
      <w:r w:rsidRPr="00D26B4A">
        <w:rPr>
          <w:lang w:val="tr-TR"/>
        </w:rPr>
        <w:t xml:space="preserve"> talebinde bulunur.</w:t>
      </w:r>
    </w:p>
    <w:p w14:paraId="72AB33C3" w14:textId="56BE2AD0" w:rsidR="00BD35DD" w:rsidRPr="00D26B4A" w:rsidRDefault="00D6466F" w:rsidP="00A61CCA">
      <w:pPr>
        <w:pStyle w:val="Balk1"/>
        <w:numPr>
          <w:ilvl w:val="0"/>
          <w:numId w:val="5"/>
        </w:numPr>
        <w:rPr>
          <w:lang w:val="tr-TR"/>
        </w:rPr>
      </w:pPr>
      <w:r w:rsidRPr="00D26B4A">
        <w:rPr>
          <w:lang w:val="tr-TR"/>
        </w:rPr>
        <w:t>KİK üyeleri aynı zamanda Avrupa Komisyonu’ndan Türkiye’nin yol haritasınd</w:t>
      </w:r>
      <w:r w:rsidR="0031698F" w:rsidRPr="00D26B4A">
        <w:rPr>
          <w:lang w:val="tr-TR"/>
        </w:rPr>
        <w:t>a belirtilen gerekli reformları</w:t>
      </w:r>
      <w:r w:rsidRPr="00D26B4A">
        <w:rPr>
          <w:lang w:val="tr-TR"/>
        </w:rPr>
        <w:t xml:space="preserve"> gerçekleştirmesine </w:t>
      </w:r>
      <w:proofErr w:type="gramStart"/>
      <w:r w:rsidRPr="00D26B4A">
        <w:rPr>
          <w:lang w:val="tr-TR"/>
        </w:rPr>
        <w:t>imkan</w:t>
      </w:r>
      <w:proofErr w:type="gramEnd"/>
      <w:r w:rsidRPr="00D26B4A">
        <w:rPr>
          <w:lang w:val="tr-TR"/>
        </w:rPr>
        <w:t xml:space="preserve"> tanıyacak şekilde</w:t>
      </w:r>
      <w:r w:rsidR="0031698F" w:rsidRPr="00D26B4A">
        <w:rPr>
          <w:lang w:val="tr-TR"/>
        </w:rPr>
        <w:t xml:space="preserve"> hukuki reformların ve idari kapasite geliştirilmesinin </w:t>
      </w:r>
      <w:r w:rsidR="00B42C0A" w:rsidRPr="00D26B4A">
        <w:rPr>
          <w:lang w:val="tr-TR"/>
        </w:rPr>
        <w:t>desteklenmesi</w:t>
      </w:r>
      <w:r w:rsidR="0031698F" w:rsidRPr="00D26B4A">
        <w:rPr>
          <w:lang w:val="tr-TR"/>
        </w:rPr>
        <w:t xml:space="preserve"> maksadıyla hedefli mali ve teknik yardımın sağlanması</w:t>
      </w:r>
      <w:r w:rsidRPr="00D26B4A">
        <w:rPr>
          <w:lang w:val="tr-TR"/>
        </w:rPr>
        <w:t xml:space="preserve"> talebinde bulunur.</w:t>
      </w:r>
      <w:r w:rsidR="009D06F8" w:rsidRPr="00D26B4A">
        <w:rPr>
          <w:lang w:val="tr-TR"/>
        </w:rPr>
        <w:t xml:space="preserve"> KİK üyeleri aynı zamanda </w:t>
      </w:r>
      <w:r w:rsidR="004A590F" w:rsidRPr="00D26B4A">
        <w:rPr>
          <w:lang w:val="tr-TR"/>
        </w:rPr>
        <w:t xml:space="preserve">Avrupa Komisyonu’na Türkiye’nin vize serbestleştirilmesi </w:t>
      </w:r>
      <w:proofErr w:type="gramStart"/>
      <w:r w:rsidR="004A590F" w:rsidRPr="00D26B4A">
        <w:rPr>
          <w:lang w:val="tr-TR"/>
        </w:rPr>
        <w:t>kriterlerini</w:t>
      </w:r>
      <w:proofErr w:type="gramEnd"/>
      <w:r w:rsidR="004A590F" w:rsidRPr="00D26B4A">
        <w:rPr>
          <w:lang w:val="tr-TR"/>
        </w:rPr>
        <w:t xml:space="preserve"> yerine getirip getirmediğini değerlendirirken </w:t>
      </w:r>
      <w:r w:rsidR="008C1AAE" w:rsidRPr="00D26B4A">
        <w:rPr>
          <w:lang w:val="tr-TR"/>
        </w:rPr>
        <w:t>adil ve destekleyici olma</w:t>
      </w:r>
      <w:r w:rsidR="00BD35DD" w:rsidRPr="00D26B4A">
        <w:rPr>
          <w:lang w:val="tr-TR"/>
        </w:rPr>
        <w:t xml:space="preserve"> çağrısında bulunur.</w:t>
      </w:r>
    </w:p>
    <w:p w14:paraId="2CEDB4F4" w14:textId="41308BE2" w:rsidR="00A61CCA" w:rsidRPr="00774BAA" w:rsidRDefault="00A61CCA" w:rsidP="00774BAA">
      <w:pPr>
        <w:pStyle w:val="Balk1"/>
        <w:numPr>
          <w:ilvl w:val="0"/>
          <w:numId w:val="5"/>
        </w:numPr>
        <w:rPr>
          <w:lang w:val="tr-TR"/>
        </w:rPr>
      </w:pPr>
      <w:r w:rsidRPr="00774BAA">
        <w:rPr>
          <w:lang w:val="tr-TR"/>
        </w:rPr>
        <w:t>KİK üyeleri,</w:t>
      </w:r>
      <w:r w:rsidRPr="002C682A">
        <w:rPr>
          <w:lang w:val="tr-TR"/>
        </w:rPr>
        <w:t xml:space="preserve"> vize serbestleştirilmesinin Türkiye</w:t>
      </w:r>
      <w:r w:rsidRPr="00693F5B">
        <w:rPr>
          <w:lang w:val="tr-TR"/>
        </w:rPr>
        <w:t>’nin AB katılım sürecini kolaylaştırma ve iki taraf arasındaki güvenin tesis edilmesi</w:t>
      </w:r>
      <w:r w:rsidRPr="0085777B">
        <w:rPr>
          <w:lang w:val="tr-TR"/>
        </w:rPr>
        <w:t xml:space="preserve"> anlamı</w:t>
      </w:r>
      <w:r w:rsidRPr="00D26B4A">
        <w:rPr>
          <w:lang w:val="tr-TR"/>
        </w:rPr>
        <w:t>nda oynayabileceği önemli rolü</w:t>
      </w:r>
      <w:r w:rsidRPr="00774BAA">
        <w:rPr>
          <w:lang w:val="tr-TR"/>
        </w:rPr>
        <w:t xml:space="preserve"> de dikkate alır ve dolayısıyla</w:t>
      </w:r>
      <w:r w:rsidRPr="002C682A">
        <w:rPr>
          <w:lang w:val="tr-TR"/>
        </w:rPr>
        <w:t xml:space="preserve"> hem Türk Hükümet</w:t>
      </w:r>
      <w:r w:rsidR="00D0343F" w:rsidRPr="00693F5B">
        <w:rPr>
          <w:lang w:val="tr-TR"/>
        </w:rPr>
        <w:t>i’</w:t>
      </w:r>
      <w:r w:rsidRPr="0085777B">
        <w:rPr>
          <w:lang w:val="tr-TR"/>
        </w:rPr>
        <w:t>ne hem de Avrupa Komisyonu’na vize serbestleştirilmesi yol haritasının gerçekleştirilmesinde tam olarak işbirliği yapmaları çağrısında bulunur.</w:t>
      </w:r>
    </w:p>
    <w:p w14:paraId="3643CAE2" w14:textId="77777777" w:rsidR="00A61CCA" w:rsidRPr="002C682A" w:rsidRDefault="00A61CCA" w:rsidP="00774BAA">
      <w:pPr>
        <w:rPr>
          <w:lang w:val="tr-TR"/>
        </w:rPr>
      </w:pPr>
    </w:p>
    <w:p w14:paraId="61CB1C90" w14:textId="77777777" w:rsidR="001052CF" w:rsidRPr="00693F5B" w:rsidRDefault="001052CF" w:rsidP="001052CF">
      <w:pPr>
        <w:rPr>
          <w:lang w:val="tr-TR"/>
        </w:rPr>
      </w:pPr>
    </w:p>
    <w:p w14:paraId="63C14760" w14:textId="77777777" w:rsidR="00774BAA" w:rsidRDefault="00774BAA" w:rsidP="006D7563">
      <w:pPr>
        <w:tabs>
          <w:tab w:val="left" w:pos="2420"/>
        </w:tabs>
        <w:jc w:val="center"/>
        <w:rPr>
          <w:b/>
          <w:szCs w:val="22"/>
          <w:lang w:val="tr-TR"/>
        </w:rPr>
      </w:pPr>
    </w:p>
    <w:p w14:paraId="48139FB2" w14:textId="77777777" w:rsidR="006D7563" w:rsidRPr="00D26B4A" w:rsidRDefault="00E636B6" w:rsidP="006D7563">
      <w:pPr>
        <w:tabs>
          <w:tab w:val="left" w:pos="2420"/>
        </w:tabs>
        <w:jc w:val="center"/>
        <w:rPr>
          <w:b/>
          <w:szCs w:val="22"/>
          <w:lang w:val="tr-TR"/>
        </w:rPr>
      </w:pPr>
      <w:r w:rsidRPr="0085777B">
        <w:rPr>
          <w:b/>
          <w:szCs w:val="22"/>
          <w:lang w:val="tr-TR"/>
        </w:rPr>
        <w:lastRenderedPageBreak/>
        <w:t>Akdeniz bölgesine yöne</w:t>
      </w:r>
      <w:r w:rsidRPr="00D26B4A">
        <w:rPr>
          <w:b/>
          <w:szCs w:val="22"/>
          <w:lang w:val="tr-TR"/>
        </w:rPr>
        <w:t>lik makro-bölgesel strateji</w:t>
      </w:r>
    </w:p>
    <w:p w14:paraId="33E25245" w14:textId="77777777" w:rsidR="002B7C6F" w:rsidRPr="00D26B4A" w:rsidRDefault="002B7C6F" w:rsidP="007249E3">
      <w:pPr>
        <w:pStyle w:val="Balk1"/>
        <w:widowControl w:val="0"/>
        <w:numPr>
          <w:ilvl w:val="0"/>
          <w:numId w:val="0"/>
        </w:numPr>
        <w:overflowPunct/>
        <w:ind w:left="720"/>
        <w:textAlignment w:val="auto"/>
        <w:rPr>
          <w:lang w:val="tr-TR"/>
        </w:rPr>
      </w:pPr>
    </w:p>
    <w:p w14:paraId="0C7AFC68" w14:textId="0827E32F" w:rsidR="00613E31" w:rsidRPr="00D26B4A" w:rsidRDefault="00DD4FAB" w:rsidP="006D7563">
      <w:pPr>
        <w:pStyle w:val="Balk1"/>
        <w:numPr>
          <w:ilvl w:val="0"/>
          <w:numId w:val="5"/>
        </w:numPr>
        <w:rPr>
          <w:lang w:val="tr-TR"/>
        </w:rPr>
      </w:pPr>
      <w:r w:rsidRPr="00D26B4A">
        <w:rPr>
          <w:lang w:val="tr-TR"/>
        </w:rPr>
        <w:t xml:space="preserve">KİK üyeleri, Sayın </w:t>
      </w:r>
      <w:proofErr w:type="spellStart"/>
      <w:r w:rsidRPr="00D26B4A">
        <w:rPr>
          <w:lang w:val="tr-TR"/>
        </w:rPr>
        <w:t>Dimitriadis’in</w:t>
      </w:r>
      <w:proofErr w:type="spellEnd"/>
      <w:r w:rsidRPr="00D26B4A">
        <w:rPr>
          <w:lang w:val="tr-TR"/>
        </w:rPr>
        <w:t xml:space="preserve"> Avrupa Ekonomik ve Sosyal Komitesi’nin (EESC) </w:t>
      </w:r>
      <w:r w:rsidRPr="00D26B4A">
        <w:rPr>
          <w:i/>
          <w:lang w:val="tr-TR"/>
        </w:rPr>
        <w:t>Akdeniz’de bir makro-bölgesel strateji oluşturulmasına</w:t>
      </w:r>
      <w:r w:rsidRPr="00D26B4A">
        <w:rPr>
          <w:lang w:val="tr-TR"/>
        </w:rPr>
        <w:t xml:space="preserve"> ili</w:t>
      </w:r>
      <w:r w:rsidR="00774BAA">
        <w:rPr>
          <w:lang w:val="tr-TR"/>
        </w:rPr>
        <w:t xml:space="preserve">şkin görüşünü sunmuş olmasını </w:t>
      </w:r>
      <w:r w:rsidRPr="00D26B4A">
        <w:rPr>
          <w:lang w:val="tr-TR"/>
        </w:rPr>
        <w:t>memnuniyetle karşılar.</w:t>
      </w:r>
      <w:r w:rsidR="00613E31" w:rsidRPr="00D26B4A">
        <w:rPr>
          <w:lang w:val="tr-TR"/>
        </w:rPr>
        <w:t xml:space="preserve"> </w:t>
      </w:r>
    </w:p>
    <w:p w14:paraId="6531E55D" w14:textId="77777777" w:rsidR="00613E31" w:rsidRPr="00D26B4A" w:rsidRDefault="00A5008D" w:rsidP="006D7563">
      <w:pPr>
        <w:pStyle w:val="Balk1"/>
        <w:numPr>
          <w:ilvl w:val="0"/>
          <w:numId w:val="5"/>
        </w:numPr>
        <w:rPr>
          <w:lang w:val="tr-TR"/>
        </w:rPr>
      </w:pPr>
      <w:r w:rsidRPr="00D26B4A">
        <w:rPr>
          <w:lang w:val="tr-TR"/>
        </w:rPr>
        <w:t xml:space="preserve">KİK üyeleri, AB üye devletleri, genişleme ülkeleri ve </w:t>
      </w:r>
      <w:proofErr w:type="spellStart"/>
      <w:r w:rsidRPr="00D26B4A">
        <w:rPr>
          <w:lang w:val="tr-TR"/>
        </w:rPr>
        <w:t>Euromed</w:t>
      </w:r>
      <w:proofErr w:type="spellEnd"/>
      <w:r w:rsidRPr="00D26B4A">
        <w:rPr>
          <w:lang w:val="tr-TR"/>
        </w:rPr>
        <w:t xml:space="preserve"> ülkeleri arasında diyalog ve işbirliğini teşvik etmeyi amaçlayacak bu tür bir stratejinin geliştirilmesini destekler.</w:t>
      </w:r>
    </w:p>
    <w:p w14:paraId="46391AD8" w14:textId="77777777" w:rsidR="00EF3D6D" w:rsidRPr="00D26B4A" w:rsidRDefault="00A46E36" w:rsidP="006D7563">
      <w:pPr>
        <w:pStyle w:val="Balk1"/>
        <w:numPr>
          <w:ilvl w:val="0"/>
          <w:numId w:val="5"/>
        </w:numPr>
        <w:rPr>
          <w:lang w:val="tr-TR"/>
        </w:rPr>
      </w:pPr>
      <w:r w:rsidRPr="00D26B4A">
        <w:rPr>
          <w:lang w:val="tr-TR"/>
        </w:rPr>
        <w:t>Üyeler, süregelen istikra</w:t>
      </w:r>
      <w:r w:rsidR="00656320" w:rsidRPr="00D26B4A">
        <w:rPr>
          <w:lang w:val="tr-TR"/>
        </w:rPr>
        <w:t>rsız siyasi durumlar, eşit olmay</w:t>
      </w:r>
      <w:r w:rsidRPr="00D26B4A">
        <w:rPr>
          <w:lang w:val="tr-TR"/>
        </w:rPr>
        <w:t xml:space="preserve">an ekonomik gelişmişlik düzeyleri ve bölgede muhtemel katılımcı ülkeler arasında devam etmekte olan </w:t>
      </w:r>
      <w:proofErr w:type="gramStart"/>
      <w:r w:rsidRPr="00D26B4A">
        <w:rPr>
          <w:lang w:val="tr-TR"/>
        </w:rPr>
        <w:t>gerilimler  nedeniyle</w:t>
      </w:r>
      <w:proofErr w:type="gramEnd"/>
      <w:r w:rsidRPr="00D26B4A">
        <w:rPr>
          <w:lang w:val="tr-TR"/>
        </w:rPr>
        <w:t xml:space="preserve"> bu tür bir strateji geliştirilmesinin zorluklarının farkındadır. </w:t>
      </w:r>
    </w:p>
    <w:p w14:paraId="17C7A631" w14:textId="77777777" w:rsidR="00484737" w:rsidRPr="00D26B4A" w:rsidRDefault="00A46E36" w:rsidP="006D7563">
      <w:pPr>
        <w:pStyle w:val="Balk1"/>
        <w:numPr>
          <w:ilvl w:val="0"/>
          <w:numId w:val="5"/>
        </w:numPr>
        <w:rPr>
          <w:lang w:val="tr-TR"/>
        </w:rPr>
      </w:pPr>
      <w:proofErr w:type="gramStart"/>
      <w:r w:rsidRPr="00D26B4A">
        <w:rPr>
          <w:lang w:val="tr-TR"/>
        </w:rPr>
        <w:t>Fakat</w:t>
      </w:r>
      <w:r w:rsidR="00F325C4" w:rsidRPr="00D26B4A">
        <w:rPr>
          <w:lang w:val="tr-TR"/>
        </w:rPr>
        <w:t>,</w:t>
      </w:r>
      <w:proofErr w:type="gramEnd"/>
      <w:r w:rsidR="00F325C4" w:rsidRPr="00D26B4A">
        <w:rPr>
          <w:lang w:val="tr-TR"/>
        </w:rPr>
        <w:t xml:space="preserve"> </w:t>
      </w:r>
      <w:r w:rsidR="00C0456D" w:rsidRPr="00D26B4A">
        <w:rPr>
          <w:lang w:val="tr-TR"/>
        </w:rPr>
        <w:t>KİK</w:t>
      </w:r>
      <w:r w:rsidR="00EF3D6D" w:rsidRPr="00D26B4A">
        <w:rPr>
          <w:lang w:val="tr-TR"/>
        </w:rPr>
        <w:t xml:space="preserve"> </w:t>
      </w:r>
      <w:r w:rsidRPr="00D26B4A">
        <w:rPr>
          <w:lang w:val="tr-TR"/>
        </w:rPr>
        <w:t>üyeleri Avrupa B</w:t>
      </w:r>
      <w:r w:rsidR="00071D3C" w:rsidRPr="00D26B4A">
        <w:rPr>
          <w:lang w:val="tr-TR"/>
        </w:rPr>
        <w:t>irliği Komisyonu, Üye Devletler</w:t>
      </w:r>
      <w:r w:rsidRPr="00D26B4A">
        <w:rPr>
          <w:lang w:val="tr-TR"/>
        </w:rPr>
        <w:t xml:space="preserve"> ve bölgedeki diğer ilgili ülkeleri yeni bir makro-bölgesel stratejinin oluşturulması amacıyla istişarelere başlamaya davet eder. Üyeler, </w:t>
      </w:r>
      <w:r w:rsidR="00D67EEA" w:rsidRPr="00D26B4A">
        <w:rPr>
          <w:lang w:val="tr-TR"/>
        </w:rPr>
        <w:t>yerel makamlar ile sivil toplum kuruluşlarının bu tür bir girişime yakından müdahil olmaları gerektiğini vurgular.</w:t>
      </w:r>
    </w:p>
    <w:p w14:paraId="613F517B" w14:textId="77777777" w:rsidR="00484737" w:rsidRPr="00D26B4A" w:rsidRDefault="00C673A5" w:rsidP="00484737">
      <w:pPr>
        <w:pStyle w:val="Balk1"/>
        <w:numPr>
          <w:ilvl w:val="0"/>
          <w:numId w:val="5"/>
        </w:numPr>
        <w:rPr>
          <w:lang w:val="tr-TR"/>
        </w:rPr>
      </w:pPr>
      <w:r w:rsidRPr="00D26B4A">
        <w:rPr>
          <w:lang w:val="tr-TR"/>
        </w:rPr>
        <w:t xml:space="preserve">Üyeler, bu yeni strateji içerisinde ele alınabilecek çok sayıda alan arasında temel önceliklerin ekonomik kalkınma, çevresel işbirliği, ulaştırma, enerji, </w:t>
      </w:r>
      <w:proofErr w:type="spellStart"/>
      <w:r w:rsidRPr="00D26B4A">
        <w:rPr>
          <w:lang w:val="tr-TR"/>
        </w:rPr>
        <w:t>inovasyon</w:t>
      </w:r>
      <w:proofErr w:type="spellEnd"/>
      <w:r w:rsidRPr="00D26B4A">
        <w:rPr>
          <w:lang w:val="tr-TR"/>
        </w:rPr>
        <w:t xml:space="preserve">, göç ve </w:t>
      </w:r>
      <w:proofErr w:type="spellStart"/>
      <w:r w:rsidRPr="00D26B4A">
        <w:rPr>
          <w:lang w:val="tr-TR"/>
        </w:rPr>
        <w:t>mobilite</w:t>
      </w:r>
      <w:proofErr w:type="spellEnd"/>
      <w:r w:rsidRPr="00D26B4A">
        <w:rPr>
          <w:lang w:val="tr-TR"/>
        </w:rPr>
        <w:t xml:space="preserve"> olması gerektiğine dikkat çeker.</w:t>
      </w:r>
      <w:r w:rsidR="00484737" w:rsidRPr="00D26B4A">
        <w:rPr>
          <w:lang w:val="tr-TR"/>
        </w:rPr>
        <w:t xml:space="preserve"> </w:t>
      </w:r>
    </w:p>
    <w:p w14:paraId="5525D7EA" w14:textId="77777777" w:rsidR="00484737" w:rsidRPr="00D26B4A" w:rsidRDefault="00C673A5" w:rsidP="00484737">
      <w:pPr>
        <w:pStyle w:val="Balk1"/>
        <w:numPr>
          <w:ilvl w:val="0"/>
          <w:numId w:val="5"/>
        </w:numPr>
        <w:rPr>
          <w:lang w:val="tr-TR"/>
        </w:rPr>
      </w:pPr>
      <w:r w:rsidRPr="00D26B4A">
        <w:rPr>
          <w:lang w:val="tr-TR"/>
        </w:rPr>
        <w:t>Son olarak</w:t>
      </w:r>
      <w:r w:rsidR="00C40E6C" w:rsidRPr="00D26B4A">
        <w:rPr>
          <w:lang w:val="tr-TR"/>
        </w:rPr>
        <w:t xml:space="preserve">, </w:t>
      </w:r>
      <w:r w:rsidRPr="00D26B4A">
        <w:rPr>
          <w:lang w:val="tr-TR"/>
        </w:rPr>
        <w:t xml:space="preserve">KİK üyeleri bu girişim ile Adriyatik ve </w:t>
      </w:r>
      <w:proofErr w:type="spellStart"/>
      <w:r w:rsidRPr="00D26B4A">
        <w:rPr>
          <w:lang w:val="tr-TR"/>
        </w:rPr>
        <w:t>İyonya</w:t>
      </w:r>
      <w:proofErr w:type="spellEnd"/>
      <w:r w:rsidRPr="00D26B4A">
        <w:rPr>
          <w:lang w:val="tr-TR"/>
        </w:rPr>
        <w:t xml:space="preserve"> makro bölgesi için geliştirilmekte olan makro bölgesel strateji arasında yakın eşgüdüme ihtiyaç duyulacağına dikkat çeker.</w:t>
      </w:r>
      <w:r w:rsidR="00484737" w:rsidRPr="00D26B4A">
        <w:rPr>
          <w:lang w:val="tr-TR"/>
        </w:rPr>
        <w:t xml:space="preserve"> </w:t>
      </w:r>
    </w:p>
    <w:p w14:paraId="27D90BFE" w14:textId="77777777" w:rsidR="001019C5" w:rsidRPr="00D26B4A" w:rsidRDefault="009D409D" w:rsidP="005F67D4">
      <w:pPr>
        <w:pStyle w:val="Balk1"/>
        <w:numPr>
          <w:ilvl w:val="0"/>
          <w:numId w:val="0"/>
        </w:numPr>
        <w:ind w:left="720"/>
        <w:rPr>
          <w:lang w:val="tr-TR"/>
        </w:rPr>
      </w:pPr>
      <w:r w:rsidRPr="00D26B4A">
        <w:rPr>
          <w:lang w:val="tr-TR"/>
        </w:rPr>
        <w:tab/>
      </w:r>
    </w:p>
    <w:p w14:paraId="4CADDCE6" w14:textId="77777777" w:rsidR="002B7C6F" w:rsidRPr="00D26B4A" w:rsidRDefault="00C673A5" w:rsidP="00F97EE5">
      <w:pPr>
        <w:keepNext/>
        <w:widowControl w:val="0"/>
        <w:overflowPunct/>
        <w:jc w:val="center"/>
        <w:textAlignment w:val="auto"/>
        <w:rPr>
          <w:b/>
          <w:lang w:val="tr-TR"/>
        </w:rPr>
      </w:pPr>
      <w:r w:rsidRPr="00D26B4A">
        <w:rPr>
          <w:b/>
          <w:lang w:val="tr-TR"/>
        </w:rPr>
        <w:t>AB-ABD Transatlantik</w:t>
      </w:r>
      <w:r w:rsidR="00E276CD" w:rsidRPr="00D26B4A">
        <w:rPr>
          <w:b/>
          <w:lang w:val="tr-TR"/>
        </w:rPr>
        <w:t xml:space="preserve"> </w:t>
      </w:r>
      <w:r w:rsidRPr="00D26B4A">
        <w:rPr>
          <w:b/>
          <w:lang w:val="tr-TR"/>
        </w:rPr>
        <w:t>Ticaret</w:t>
      </w:r>
      <w:r w:rsidR="00E276CD" w:rsidRPr="00D26B4A">
        <w:rPr>
          <w:b/>
          <w:lang w:val="tr-TR"/>
        </w:rPr>
        <w:t xml:space="preserve"> </w:t>
      </w:r>
      <w:r w:rsidRPr="00D26B4A">
        <w:rPr>
          <w:b/>
          <w:lang w:val="tr-TR"/>
        </w:rPr>
        <w:t>ve</w:t>
      </w:r>
      <w:r w:rsidR="00E276CD" w:rsidRPr="00D26B4A">
        <w:rPr>
          <w:b/>
          <w:lang w:val="tr-TR"/>
        </w:rPr>
        <w:t xml:space="preserve"> </w:t>
      </w:r>
      <w:r w:rsidRPr="00D26B4A">
        <w:rPr>
          <w:b/>
          <w:lang w:val="tr-TR"/>
        </w:rPr>
        <w:t>Yatırım</w:t>
      </w:r>
      <w:r w:rsidR="00E276CD" w:rsidRPr="00D26B4A">
        <w:rPr>
          <w:b/>
          <w:lang w:val="tr-TR"/>
        </w:rPr>
        <w:t xml:space="preserve"> </w:t>
      </w:r>
      <w:r w:rsidRPr="00D26B4A">
        <w:rPr>
          <w:b/>
          <w:lang w:val="tr-TR"/>
        </w:rPr>
        <w:t>Ortaklığı</w:t>
      </w:r>
      <w:r w:rsidR="003F32A4" w:rsidRPr="00D26B4A">
        <w:rPr>
          <w:b/>
          <w:lang w:val="tr-TR"/>
        </w:rPr>
        <w:t xml:space="preserve"> (TTIP)</w:t>
      </w:r>
    </w:p>
    <w:p w14:paraId="4500444A" w14:textId="77777777" w:rsidR="003F32A4" w:rsidRPr="00D26B4A" w:rsidRDefault="003F32A4" w:rsidP="00F97EE5">
      <w:pPr>
        <w:keepNext/>
        <w:widowControl w:val="0"/>
        <w:overflowPunct/>
        <w:jc w:val="center"/>
        <w:textAlignment w:val="auto"/>
        <w:rPr>
          <w:b/>
          <w:lang w:val="tr-TR"/>
        </w:rPr>
      </w:pPr>
    </w:p>
    <w:p w14:paraId="36489177" w14:textId="77777777" w:rsidR="00F11346" w:rsidRPr="00D26B4A" w:rsidRDefault="0021131D" w:rsidP="008D636A">
      <w:pPr>
        <w:pStyle w:val="Balk1"/>
        <w:rPr>
          <w:lang w:val="tr-TR"/>
        </w:rPr>
      </w:pPr>
      <w:r w:rsidRPr="00D26B4A">
        <w:rPr>
          <w:lang w:val="tr-TR"/>
        </w:rPr>
        <w:t xml:space="preserve">KİK üyeleri, Sayın </w:t>
      </w:r>
      <w:proofErr w:type="spellStart"/>
      <w:r w:rsidRPr="00D26B4A">
        <w:rPr>
          <w:lang w:val="tr-TR"/>
        </w:rPr>
        <w:t>Krawczyk</w:t>
      </w:r>
      <w:r w:rsidR="00184E6D" w:rsidRPr="00D26B4A">
        <w:rPr>
          <w:lang w:val="tr-TR"/>
        </w:rPr>
        <w:t>’in</w:t>
      </w:r>
      <w:proofErr w:type="spellEnd"/>
      <w:r w:rsidRPr="00D26B4A">
        <w:rPr>
          <w:lang w:val="tr-TR"/>
        </w:rPr>
        <w:t xml:space="preserve"> </w:t>
      </w:r>
      <w:r w:rsidR="00184E6D" w:rsidRPr="00D26B4A">
        <w:rPr>
          <w:lang w:val="tr-TR"/>
        </w:rPr>
        <w:t xml:space="preserve">EESC tarafından kısa süre önce </w:t>
      </w:r>
      <w:r w:rsidR="00184E6D" w:rsidRPr="00D26B4A">
        <w:rPr>
          <w:i/>
          <w:lang w:val="tr-TR"/>
        </w:rPr>
        <w:t>Transatlantik Ticaret ve Yatırım Ortaklığı</w:t>
      </w:r>
      <w:r w:rsidR="00184E6D" w:rsidRPr="00D26B4A">
        <w:rPr>
          <w:lang w:val="tr-TR"/>
        </w:rPr>
        <w:t xml:space="preserve">’na ilişkin kabul edilen görüşle ilgili yaptığı </w:t>
      </w:r>
      <w:proofErr w:type="gramStart"/>
      <w:r w:rsidR="00184E6D" w:rsidRPr="00D26B4A">
        <w:rPr>
          <w:lang w:val="tr-TR"/>
        </w:rPr>
        <w:t>sunumu</w:t>
      </w:r>
      <w:r w:rsidRPr="00D26B4A">
        <w:rPr>
          <w:lang w:val="tr-TR"/>
        </w:rPr>
        <w:t xml:space="preserve">  memnuniyetle</w:t>
      </w:r>
      <w:proofErr w:type="gramEnd"/>
      <w:r w:rsidRPr="00D26B4A">
        <w:rPr>
          <w:lang w:val="tr-TR"/>
        </w:rPr>
        <w:t xml:space="preserve"> karşılar.</w:t>
      </w:r>
      <w:r w:rsidR="005910FA" w:rsidRPr="00D26B4A">
        <w:rPr>
          <w:lang w:val="tr-TR"/>
        </w:rPr>
        <w:t xml:space="preserve"> Üyeler, dengeli bir anlaşmanın AB ekonomisinin istihdam yoğun ve sağlam bir ekonomik büyümeye dönmesine yardım edebileceği yönündeki çıkarımı destekler</w:t>
      </w:r>
      <w:r w:rsidR="007D33D7" w:rsidRPr="00D26B4A">
        <w:rPr>
          <w:lang w:val="tr-TR"/>
        </w:rPr>
        <w:t>.</w:t>
      </w:r>
    </w:p>
    <w:p w14:paraId="1901601E" w14:textId="77777777" w:rsidR="005626C4" w:rsidRPr="00D26B4A" w:rsidRDefault="005910FA" w:rsidP="008D636A">
      <w:pPr>
        <w:pStyle w:val="Balk1"/>
        <w:rPr>
          <w:lang w:val="tr-TR"/>
        </w:rPr>
      </w:pPr>
      <w:r w:rsidRPr="00D26B4A">
        <w:rPr>
          <w:lang w:val="tr-TR"/>
        </w:rPr>
        <w:t xml:space="preserve">Üyeler, küresel ticaretin yaklaşık üçte birini oluşturan AB-ABD ticaret ilişkilerinin önemini dikkate alır. KİK üyeleri, </w:t>
      </w:r>
      <w:proofErr w:type="spellStart"/>
      <w:r w:rsidRPr="00D26B4A">
        <w:rPr>
          <w:lang w:val="tr-TR"/>
        </w:rPr>
        <w:t>TTIP’nin</w:t>
      </w:r>
      <w:proofErr w:type="spellEnd"/>
      <w:r w:rsidRPr="00D26B4A">
        <w:rPr>
          <w:lang w:val="tr-TR"/>
        </w:rPr>
        <w:t xml:space="preserve"> ticareti </w:t>
      </w:r>
      <w:proofErr w:type="spellStart"/>
      <w:r w:rsidRPr="00D26B4A">
        <w:rPr>
          <w:lang w:val="tr-TR"/>
        </w:rPr>
        <w:t>hacmen</w:t>
      </w:r>
      <w:proofErr w:type="spellEnd"/>
      <w:r w:rsidRPr="00D26B4A">
        <w:rPr>
          <w:lang w:val="tr-TR"/>
        </w:rPr>
        <w:t xml:space="preserve"> arttıracağı ve aynı zamanda çok taraflı ticarete de fayda sağlayacak şekilde gelişmiş küresel kural ve standartların </w:t>
      </w:r>
      <w:r w:rsidR="00071D3C" w:rsidRPr="00D26B4A">
        <w:rPr>
          <w:lang w:val="tr-TR"/>
        </w:rPr>
        <w:t>oluşturulmasına da</w:t>
      </w:r>
      <w:r w:rsidRPr="00D26B4A">
        <w:rPr>
          <w:lang w:val="tr-TR"/>
        </w:rPr>
        <w:t xml:space="preserve"> katkı sağlayacağı konusunda hemfikirdir. Üyeler, dengeli bir anlaşmaya ulaşılması için AB vatandaşlarının mevcut sosyal, çevresel ve tüketici koruma düzeyinden taviz verilmemesi gerektiği görüşüne katılır. </w:t>
      </w:r>
      <w:r w:rsidR="00AE1BB9" w:rsidRPr="00D26B4A">
        <w:rPr>
          <w:lang w:val="tr-TR"/>
        </w:rPr>
        <w:t xml:space="preserve"> </w:t>
      </w:r>
    </w:p>
    <w:p w14:paraId="64D1293A" w14:textId="77777777" w:rsidR="001E1C43" w:rsidRPr="00D26B4A" w:rsidRDefault="002C3B02" w:rsidP="001E1C43">
      <w:pPr>
        <w:pStyle w:val="Balk1"/>
        <w:rPr>
          <w:lang w:val="tr-TR"/>
        </w:rPr>
      </w:pPr>
      <w:r w:rsidRPr="00D26B4A">
        <w:rPr>
          <w:lang w:val="tr-TR"/>
        </w:rPr>
        <w:t>KİK üyeleri, ILO üyeliğinden doğan yükümlülüklerin tekrar vurgulanması ve çok taraflı</w:t>
      </w:r>
      <w:r w:rsidR="003E0545" w:rsidRPr="00D26B4A">
        <w:rPr>
          <w:lang w:val="tr-TR"/>
        </w:rPr>
        <w:t xml:space="preserve"> esas</w:t>
      </w:r>
      <w:r w:rsidRPr="00D26B4A">
        <w:rPr>
          <w:lang w:val="tr-TR"/>
        </w:rPr>
        <w:t xml:space="preserve"> çevresel anlaşmaların uygulanması suretiyle </w:t>
      </w:r>
      <w:proofErr w:type="spellStart"/>
      <w:r w:rsidRPr="00D26B4A">
        <w:rPr>
          <w:lang w:val="tr-TR"/>
        </w:rPr>
        <w:t>TTIP’nin</w:t>
      </w:r>
      <w:proofErr w:type="spellEnd"/>
      <w:r w:rsidRPr="00D26B4A">
        <w:rPr>
          <w:lang w:val="tr-TR"/>
        </w:rPr>
        <w:t xml:space="preserve"> sağlam bir sürdürülebilir kalkınma başlığına ve buna ek olarak güçlü bir sivil toplum izleme mekanizmasına sahip olması gerektiği inancındadır.</w:t>
      </w:r>
      <w:r w:rsidR="005626C4" w:rsidRPr="00D26B4A">
        <w:rPr>
          <w:lang w:val="tr-TR"/>
        </w:rPr>
        <w:t xml:space="preserve"> </w:t>
      </w:r>
      <w:r w:rsidR="001E1C43" w:rsidRPr="00D26B4A">
        <w:rPr>
          <w:rFonts w:ascii="Verdana" w:hAnsi="Verdana"/>
          <w:lang w:val="tr-TR"/>
        </w:rPr>
        <w:t xml:space="preserve"> </w:t>
      </w:r>
    </w:p>
    <w:p w14:paraId="4727771A" w14:textId="587D53EA" w:rsidR="00022B6C" w:rsidRPr="00D26B4A" w:rsidRDefault="002C3B02" w:rsidP="003F32A4">
      <w:pPr>
        <w:pStyle w:val="Balk1"/>
        <w:rPr>
          <w:lang w:val="tr-TR"/>
        </w:rPr>
      </w:pPr>
      <w:r w:rsidRPr="00D26B4A">
        <w:rPr>
          <w:lang w:val="tr-TR"/>
        </w:rPr>
        <w:t>KİK üyeleri, AB ve Türkiye arasındaki</w:t>
      </w:r>
      <w:r w:rsidR="00971C08" w:rsidRPr="00D26B4A">
        <w:rPr>
          <w:lang w:val="tr-TR"/>
        </w:rPr>
        <w:t xml:space="preserve"> Gümrük Birliği’ne dayalı</w:t>
      </w:r>
      <w:r w:rsidRPr="00D26B4A">
        <w:rPr>
          <w:lang w:val="tr-TR"/>
        </w:rPr>
        <w:t xml:space="preserve"> son derece derin ticaret ilişkilerini ve AB ile ABD arasında ikili bir anlaşmanın Türkiye üzerinde yaratabileceği etkiyi dikkate alır. </w:t>
      </w:r>
    </w:p>
    <w:p w14:paraId="501102E7" w14:textId="77777777" w:rsidR="00022B6C" w:rsidRPr="00D26B4A" w:rsidRDefault="002C3B02" w:rsidP="003F32A4">
      <w:pPr>
        <w:pStyle w:val="Balk1"/>
        <w:rPr>
          <w:lang w:val="tr-TR"/>
        </w:rPr>
      </w:pPr>
      <w:r w:rsidRPr="00D26B4A">
        <w:rPr>
          <w:lang w:val="tr-TR"/>
        </w:rPr>
        <w:t>Bu açıdan üyeler,</w:t>
      </w:r>
      <w:r w:rsidR="00DD2FBA" w:rsidRPr="00D26B4A">
        <w:rPr>
          <w:lang w:val="tr-TR"/>
        </w:rPr>
        <w:t xml:space="preserve"> Avrupa Birliği Komisyonu tarafından Dünya Bankası’na hazırlatılan ve AB-Türkiye Gümrük Birliği’ni inceleyen raporun</w:t>
      </w:r>
      <w:r w:rsidRPr="00D26B4A">
        <w:rPr>
          <w:lang w:val="tr-TR"/>
        </w:rPr>
        <w:t xml:space="preserve"> </w:t>
      </w:r>
      <w:r w:rsidR="00DD2FBA" w:rsidRPr="00D26B4A">
        <w:rPr>
          <w:lang w:val="tr-TR"/>
        </w:rPr>
        <w:t xml:space="preserve">2014 yılı Nisan ayında uygun bir zamanda yayınlanmış olmasını </w:t>
      </w:r>
      <w:r w:rsidRPr="00D26B4A">
        <w:rPr>
          <w:lang w:val="tr-TR"/>
        </w:rPr>
        <w:t xml:space="preserve">memnuniyetle karşılar. </w:t>
      </w:r>
    </w:p>
    <w:p w14:paraId="37A92552" w14:textId="77777777" w:rsidR="00022B6C" w:rsidRPr="00D26B4A" w:rsidRDefault="00084222" w:rsidP="003F32A4">
      <w:pPr>
        <w:pStyle w:val="Balk1"/>
        <w:rPr>
          <w:lang w:val="tr-TR"/>
        </w:rPr>
      </w:pPr>
      <w:r w:rsidRPr="00D26B4A">
        <w:rPr>
          <w:lang w:val="tr-TR"/>
        </w:rPr>
        <w:lastRenderedPageBreak/>
        <w:t>Bu rapordan yola çıkarak</w:t>
      </w:r>
      <w:r w:rsidR="00022B6C" w:rsidRPr="00D26B4A">
        <w:rPr>
          <w:lang w:val="tr-TR"/>
        </w:rPr>
        <w:t xml:space="preserve">, </w:t>
      </w:r>
      <w:r w:rsidRPr="00D26B4A">
        <w:rPr>
          <w:lang w:val="tr-TR"/>
        </w:rPr>
        <w:t>KİK üyeleri GB’nin olumlu etkisini ve AB ile Türkiye arasındaki ikili ticaretin anlaşmanın 19</w:t>
      </w:r>
      <w:r w:rsidR="00A904AF" w:rsidRPr="00D26B4A">
        <w:rPr>
          <w:lang w:val="tr-TR"/>
        </w:rPr>
        <w:t xml:space="preserve">95 yılında yürürlüğe girmesinden bu yana </w:t>
      </w:r>
      <w:r w:rsidRPr="00D26B4A">
        <w:rPr>
          <w:lang w:val="tr-TR"/>
        </w:rPr>
        <w:t xml:space="preserve">üç katına çıkmış </w:t>
      </w:r>
      <w:proofErr w:type="gramStart"/>
      <w:r w:rsidRPr="00D26B4A">
        <w:rPr>
          <w:lang w:val="tr-TR"/>
        </w:rPr>
        <w:t>olduğunu  vurgular</w:t>
      </w:r>
      <w:proofErr w:type="gramEnd"/>
      <w:r w:rsidRPr="00D26B4A">
        <w:rPr>
          <w:lang w:val="tr-TR"/>
        </w:rPr>
        <w:t>.</w:t>
      </w:r>
    </w:p>
    <w:p w14:paraId="6F09869D" w14:textId="77777777" w:rsidR="00EB3997" w:rsidRPr="00D26B4A" w:rsidRDefault="004172F9" w:rsidP="00022B6C">
      <w:pPr>
        <w:pStyle w:val="Balk1"/>
        <w:rPr>
          <w:szCs w:val="22"/>
          <w:shd w:val="clear" w:color="auto" w:fill="FFFFFF"/>
          <w:lang w:val="tr-TR"/>
        </w:rPr>
      </w:pPr>
      <w:r w:rsidRPr="00D26B4A">
        <w:rPr>
          <w:lang w:val="tr-TR"/>
        </w:rPr>
        <w:t>Üyeler aynı zamanda raporun GB’nin Türk ekonomisini Avrup</w:t>
      </w:r>
      <w:r w:rsidR="00C44A7C" w:rsidRPr="00D26B4A">
        <w:rPr>
          <w:lang w:val="tr-TR"/>
        </w:rPr>
        <w:t xml:space="preserve">a üretim ağına </w:t>
      </w:r>
      <w:r w:rsidR="00144DC7" w:rsidRPr="00D26B4A">
        <w:rPr>
          <w:lang w:val="tr-TR"/>
        </w:rPr>
        <w:t>demirlediği</w:t>
      </w:r>
      <w:r w:rsidR="00C44A7C" w:rsidRPr="00D26B4A">
        <w:rPr>
          <w:lang w:val="tr-TR"/>
        </w:rPr>
        <w:t xml:space="preserve">, Avrupa ortak pazarına </w:t>
      </w:r>
      <w:proofErr w:type="gramStart"/>
      <w:r w:rsidR="00C44A7C" w:rsidRPr="00D26B4A">
        <w:rPr>
          <w:lang w:val="tr-TR"/>
        </w:rPr>
        <w:t>dahil</w:t>
      </w:r>
      <w:proofErr w:type="gramEnd"/>
      <w:r w:rsidR="00C44A7C" w:rsidRPr="00D26B4A">
        <w:rPr>
          <w:lang w:val="tr-TR"/>
        </w:rPr>
        <w:t xml:space="preserve"> </w:t>
      </w:r>
      <w:r w:rsidR="00144DC7" w:rsidRPr="00D26B4A">
        <w:rPr>
          <w:lang w:val="tr-TR"/>
        </w:rPr>
        <w:t>ettiği</w:t>
      </w:r>
      <w:r w:rsidR="00C44A7C" w:rsidRPr="00D26B4A">
        <w:rPr>
          <w:lang w:val="tr-TR"/>
        </w:rPr>
        <w:t xml:space="preserve"> ve Türkiye’yi Avrupa’nın rekabetçilik düzeyi için kilit bir varlık haline getirmiş olduğu</w:t>
      </w:r>
      <w:r w:rsidRPr="00D26B4A">
        <w:rPr>
          <w:lang w:val="tr-TR"/>
        </w:rPr>
        <w:t xml:space="preserve"> şeklindeki sonucunu da memnuniyetle karşılar.</w:t>
      </w:r>
    </w:p>
    <w:p w14:paraId="5B7E2E58" w14:textId="77777777" w:rsidR="00022B6C" w:rsidRPr="00D26B4A" w:rsidRDefault="00452874" w:rsidP="00022B6C">
      <w:pPr>
        <w:pStyle w:val="Balk1"/>
        <w:rPr>
          <w:lang w:val="tr-TR"/>
        </w:rPr>
      </w:pPr>
      <w:r w:rsidRPr="00D26B4A">
        <w:rPr>
          <w:szCs w:val="22"/>
          <w:shd w:val="clear" w:color="auto" w:fill="FFFFFF"/>
          <w:lang w:val="tr-TR"/>
        </w:rPr>
        <w:t xml:space="preserve">KİK üyeleri, GB’nin Türkiye’nin mevzuat açısından AB mevzuatına ‘‘erken dönemde’’ uyum sağlamasına imkan tanımış olduğu ve Türkiye’nin mallara ilişkin kilit AB standart ve düzenlemelerini kabul etmesini sağlamak suretiyle Türkiye’ye küresel ekonomiye pürüzsüz </w:t>
      </w:r>
      <w:proofErr w:type="gramStart"/>
      <w:r w:rsidRPr="00D26B4A">
        <w:rPr>
          <w:szCs w:val="22"/>
          <w:shd w:val="clear" w:color="auto" w:fill="FFFFFF"/>
          <w:lang w:val="tr-TR"/>
        </w:rPr>
        <w:t>entegrasyon</w:t>
      </w:r>
      <w:proofErr w:type="gramEnd"/>
      <w:r w:rsidRPr="00D26B4A">
        <w:rPr>
          <w:szCs w:val="22"/>
          <w:shd w:val="clear" w:color="auto" w:fill="FFFFFF"/>
          <w:lang w:val="tr-TR"/>
        </w:rPr>
        <w:t xml:space="preserve"> yolunda yardım etmiş olduğunun da farkındadır.</w:t>
      </w:r>
    </w:p>
    <w:p w14:paraId="74E9C332" w14:textId="038666E9" w:rsidR="00CF0D22" w:rsidRDefault="0067010E" w:rsidP="002C682A">
      <w:pPr>
        <w:pStyle w:val="Balk1"/>
        <w:widowControl w:val="0"/>
        <w:numPr>
          <w:ilvl w:val="0"/>
          <w:numId w:val="14"/>
        </w:numPr>
        <w:overflowPunct/>
        <w:textAlignment w:val="auto"/>
        <w:rPr>
          <w:lang w:val="tr-TR"/>
        </w:rPr>
      </w:pPr>
      <w:r w:rsidRPr="00D26B4A">
        <w:rPr>
          <w:lang w:val="tr-TR"/>
        </w:rPr>
        <w:t>Fakat</w:t>
      </w:r>
      <w:r w:rsidR="004609AB" w:rsidRPr="00D26B4A">
        <w:rPr>
          <w:lang w:val="tr-TR"/>
        </w:rPr>
        <w:t xml:space="preserve">, </w:t>
      </w:r>
      <w:r w:rsidRPr="00D26B4A">
        <w:rPr>
          <w:lang w:val="tr-TR"/>
        </w:rPr>
        <w:t>KİK GB’nin modernleştirilmesi ve derinleştirilmesi gerektiği fikrini destekle</w:t>
      </w:r>
      <w:r w:rsidR="00173FC5">
        <w:rPr>
          <w:lang w:val="tr-TR"/>
        </w:rPr>
        <w:t>r Dünya Bankası’nın siyasi makamların GB’nin kapsamını tarım, hizmetler, yatırım ve kamu satın almalarını da içerecek şekilde genişletmeyi düşünmeleri yönündeki tavsiyesini ve dikkate alır</w:t>
      </w:r>
      <w:proofErr w:type="gramStart"/>
      <w:r w:rsidR="00CF0D22">
        <w:rPr>
          <w:lang w:val="tr-TR"/>
        </w:rPr>
        <w:t>.</w:t>
      </w:r>
      <w:r w:rsidR="002C682A" w:rsidRPr="00D26B4A">
        <w:rPr>
          <w:lang w:val="tr-TR"/>
        </w:rPr>
        <w:t>.</w:t>
      </w:r>
      <w:proofErr w:type="gramEnd"/>
      <w:r w:rsidR="002C682A" w:rsidRPr="00D26B4A">
        <w:rPr>
          <w:lang w:val="tr-TR"/>
        </w:rPr>
        <w:t xml:space="preserve"> </w:t>
      </w:r>
    </w:p>
    <w:p w14:paraId="217234B3" w14:textId="77777777" w:rsidR="00BE4076" w:rsidRPr="00D26B4A" w:rsidRDefault="0015014E" w:rsidP="002C682A">
      <w:pPr>
        <w:pStyle w:val="Balk1"/>
        <w:widowControl w:val="0"/>
        <w:numPr>
          <w:ilvl w:val="0"/>
          <w:numId w:val="14"/>
        </w:numPr>
        <w:overflowPunct/>
        <w:textAlignment w:val="auto"/>
        <w:rPr>
          <w:lang w:val="tr-TR"/>
        </w:rPr>
      </w:pPr>
      <w:r w:rsidRPr="00D26B4A">
        <w:rPr>
          <w:lang w:val="tr-TR"/>
        </w:rPr>
        <w:t>KİK aynı zamanda AB üçüncü ülkelerle ikili ticaret anlaşmaları uyguladığında GB’nin Türkiye için çeşitli zorluklar arz ettiğini dikkate alır. KİK, Türkiye AB’nin STA ortakları</w:t>
      </w:r>
      <w:r w:rsidR="008E39F5" w:rsidRPr="00D26B4A">
        <w:rPr>
          <w:lang w:val="tr-TR"/>
        </w:rPr>
        <w:t xml:space="preserve"> tarafından tanınan imtiyazların kapsamı dışında bırakılırken söz konusu ortakların Türk piyasasına tercihli koşullarda erişebilmelerinin yarattığı meseleyi</w:t>
      </w:r>
      <w:r w:rsidRPr="00D26B4A">
        <w:rPr>
          <w:lang w:val="tr-TR"/>
        </w:rPr>
        <w:t xml:space="preserve"> vurgular.</w:t>
      </w:r>
      <w:r w:rsidR="008E39F5" w:rsidRPr="00D26B4A">
        <w:rPr>
          <w:lang w:val="tr-TR"/>
        </w:rPr>
        <w:t xml:space="preserve"> KİK üyeleri, </w:t>
      </w:r>
      <w:proofErr w:type="spellStart"/>
      <w:r w:rsidR="008E39F5" w:rsidRPr="00D26B4A">
        <w:rPr>
          <w:lang w:val="tr-TR"/>
        </w:rPr>
        <w:t>TTIP’nin</w:t>
      </w:r>
      <w:proofErr w:type="spellEnd"/>
      <w:r w:rsidR="008E39F5" w:rsidRPr="00D26B4A">
        <w:rPr>
          <w:lang w:val="tr-TR"/>
        </w:rPr>
        <w:t xml:space="preserve"> bu nedenle Türk makamları ve iş camiasında kaygıya neden olduğunun farkındadır. Ancak üyeler, GB’nin bu riski sınırlamak için harekete geçme </w:t>
      </w:r>
      <w:proofErr w:type="gramStart"/>
      <w:r w:rsidR="008E39F5" w:rsidRPr="00D26B4A">
        <w:rPr>
          <w:lang w:val="tr-TR"/>
        </w:rPr>
        <w:t>imkanı</w:t>
      </w:r>
      <w:proofErr w:type="gramEnd"/>
      <w:r w:rsidR="008E39F5" w:rsidRPr="00D26B4A">
        <w:rPr>
          <w:lang w:val="tr-TR"/>
        </w:rPr>
        <w:t xml:space="preserve"> tanıdığının altını çizer ve Komisyon birimleriyle Türk makamları arasında konuya ilişkin ek görüşmelerin devam etmekte olduğunu belirtir.</w:t>
      </w:r>
      <w:r w:rsidR="00F45F19" w:rsidRPr="00D26B4A">
        <w:rPr>
          <w:lang w:val="tr-TR"/>
        </w:rPr>
        <w:t xml:space="preserve"> </w:t>
      </w:r>
    </w:p>
    <w:p w14:paraId="355C8507" w14:textId="77777777" w:rsidR="002C682A" w:rsidRPr="00D26B4A" w:rsidRDefault="00683F1A" w:rsidP="002C682A">
      <w:pPr>
        <w:pStyle w:val="Balk1"/>
        <w:widowControl w:val="0"/>
        <w:numPr>
          <w:ilvl w:val="0"/>
          <w:numId w:val="14"/>
        </w:numPr>
        <w:overflowPunct/>
        <w:textAlignment w:val="auto"/>
        <w:rPr>
          <w:lang w:val="tr-TR"/>
        </w:rPr>
      </w:pPr>
      <w:r w:rsidRPr="00D26B4A">
        <w:rPr>
          <w:lang w:val="tr-TR"/>
        </w:rPr>
        <w:t xml:space="preserve">KİK, bu meselenin çözümü için siyasi otoriteleri Dünya Bankası raporunda yer alan tavsiyeleri değerlendirmeye teşvik eder. KİK, Dünya Bankası’nın hukuki açıdan Komisyon’un AB üyesi olmayan bir ülke adına müzakere edemeyeceğinin altını çizdiğini ifade eder. </w:t>
      </w:r>
      <w:proofErr w:type="gramStart"/>
      <w:r w:rsidRPr="00D26B4A">
        <w:rPr>
          <w:lang w:val="tr-TR"/>
        </w:rPr>
        <w:t>Fakat,</w:t>
      </w:r>
      <w:proofErr w:type="gramEnd"/>
      <w:r w:rsidRPr="00D26B4A">
        <w:rPr>
          <w:lang w:val="tr-TR"/>
        </w:rPr>
        <w:t xml:space="preserve"> KİK üyeleri, Dünya Bankası’nın üçüncü bir ülke AB ile bir ticaret anlaşması müzakeresi yürütürken Türk</w:t>
      </w:r>
      <w:r w:rsidR="00EE2CA2" w:rsidRPr="00D26B4A">
        <w:rPr>
          <w:lang w:val="tr-TR"/>
        </w:rPr>
        <w:t>iye ile de paralel müzakereleri başlatması için</w:t>
      </w:r>
      <w:r w:rsidRPr="00D26B4A">
        <w:rPr>
          <w:lang w:val="tr-TR"/>
        </w:rPr>
        <w:t xml:space="preserve"> daha güçlü teşviklerin bulunması gerektiği fikrini benimsediğini vurgular.</w:t>
      </w:r>
      <w:r w:rsidR="00EE2CA2" w:rsidRPr="00D26B4A">
        <w:rPr>
          <w:lang w:val="tr-TR"/>
        </w:rPr>
        <w:t xml:space="preserve"> KİK, Komisyon birimleri ve Türk makamlarının bu meseleyi ele almak için muhtemel ek seçenekleri görüşmekte olduğunu dikkate alır.</w:t>
      </w:r>
    </w:p>
    <w:p w14:paraId="39683AC1" w14:textId="26609F05" w:rsidR="002C682A" w:rsidRPr="002C682A" w:rsidRDefault="002C682A" w:rsidP="00774BAA">
      <w:pPr>
        <w:pStyle w:val="Balk1"/>
        <w:numPr>
          <w:ilvl w:val="0"/>
          <w:numId w:val="14"/>
        </w:numPr>
        <w:rPr>
          <w:lang w:val="tr-TR"/>
        </w:rPr>
      </w:pPr>
      <w:r w:rsidRPr="00774BAA">
        <w:rPr>
          <w:lang w:val="tr-TR"/>
        </w:rPr>
        <w:t>KİK,</w:t>
      </w:r>
      <w:r>
        <w:rPr>
          <w:lang w:val="tr-TR"/>
        </w:rPr>
        <w:t xml:space="preserve"> Dünya Bankası’nın Türk iş dünyasına yönelik vize uygulaması, Türk endüstriyel ürünlerine uygulanan nakliye kotaları ve Türkiye ile uygun istişarenin yapılmasına </w:t>
      </w:r>
      <w:proofErr w:type="gramStart"/>
      <w:r>
        <w:rPr>
          <w:lang w:val="tr-TR"/>
        </w:rPr>
        <w:t>imkan</w:t>
      </w:r>
      <w:proofErr w:type="gramEnd"/>
      <w:r>
        <w:rPr>
          <w:lang w:val="tr-TR"/>
        </w:rPr>
        <w:t xml:space="preserve"> verecek resmi yapıların olmayışıyla </w:t>
      </w:r>
      <w:r w:rsidRPr="002C682A">
        <w:rPr>
          <w:lang w:val="tr-TR"/>
        </w:rPr>
        <w:t>ilgili tavsiyesini</w:t>
      </w:r>
      <w:r w:rsidRPr="00774BAA">
        <w:rPr>
          <w:lang w:val="tr-TR"/>
        </w:rPr>
        <w:t xml:space="preserve"> dikkate alır</w:t>
      </w:r>
      <w:r>
        <w:rPr>
          <w:lang w:val="tr-TR"/>
        </w:rPr>
        <w:t xml:space="preserve"> ve bu başlıkların Gümrük Birliği’ni modernleştirme görüşmelerinde dikkate alınmasını beklediğini belirtir.</w:t>
      </w:r>
    </w:p>
    <w:p w14:paraId="6EA2D674" w14:textId="77777777" w:rsidR="00D27B78" w:rsidRPr="002C682A" w:rsidRDefault="00D27B78" w:rsidP="00D27B78">
      <w:pPr>
        <w:overflowPunct/>
        <w:spacing w:line="240" w:lineRule="auto"/>
        <w:jc w:val="left"/>
        <w:textAlignment w:val="auto"/>
        <w:rPr>
          <w:rFonts w:ascii="TimesNewRomanPSMT" w:eastAsia="Calibri" w:hAnsi="TimesNewRomanPSMT" w:cs="TimesNewRomanPSMT"/>
          <w:szCs w:val="22"/>
          <w:highlight w:val="yellow"/>
          <w:lang w:val="tr-TR" w:eastAsia="fr-BE"/>
        </w:rPr>
      </w:pPr>
    </w:p>
    <w:p w14:paraId="7809FFE5" w14:textId="77777777" w:rsidR="002B7C6F" w:rsidRPr="0085777B" w:rsidRDefault="00EE2CA2" w:rsidP="00F97EE5">
      <w:pPr>
        <w:widowControl w:val="0"/>
        <w:overflowPunct/>
        <w:spacing w:line="276" w:lineRule="auto"/>
        <w:jc w:val="center"/>
        <w:textAlignment w:val="auto"/>
        <w:rPr>
          <w:b/>
          <w:lang w:val="tr-TR"/>
        </w:rPr>
      </w:pPr>
      <w:r w:rsidRPr="00693F5B">
        <w:rPr>
          <w:b/>
          <w:lang w:val="tr-TR"/>
        </w:rPr>
        <w:t>Bir sonraki KİK toplantısı</w:t>
      </w:r>
    </w:p>
    <w:p w14:paraId="32AAF9CA" w14:textId="77777777" w:rsidR="002B7C6F" w:rsidRPr="00D26B4A" w:rsidRDefault="002B7C6F" w:rsidP="00F97EE5">
      <w:pPr>
        <w:widowControl w:val="0"/>
        <w:overflowPunct/>
        <w:spacing w:line="276" w:lineRule="auto"/>
        <w:textAlignment w:val="auto"/>
        <w:rPr>
          <w:lang w:val="tr-TR"/>
        </w:rPr>
      </w:pPr>
    </w:p>
    <w:p w14:paraId="643D8F20" w14:textId="77777777" w:rsidR="002B7C6F" w:rsidRPr="00D26B4A" w:rsidRDefault="00CF0BBC" w:rsidP="00F97EE5">
      <w:pPr>
        <w:pStyle w:val="Balk1"/>
        <w:widowControl w:val="0"/>
        <w:numPr>
          <w:ilvl w:val="0"/>
          <w:numId w:val="19"/>
        </w:numPr>
        <w:overflowPunct/>
        <w:textAlignment w:val="auto"/>
        <w:rPr>
          <w:lang w:val="tr-TR"/>
        </w:rPr>
      </w:pPr>
      <w:r w:rsidRPr="00D26B4A">
        <w:rPr>
          <w:lang w:val="tr-TR"/>
        </w:rPr>
        <w:t>3</w:t>
      </w:r>
      <w:r w:rsidR="00EE2CA2" w:rsidRPr="00D26B4A">
        <w:rPr>
          <w:lang w:val="tr-TR"/>
        </w:rPr>
        <w:t>4.</w:t>
      </w:r>
      <w:r w:rsidR="00E276CD" w:rsidRPr="00D26B4A">
        <w:rPr>
          <w:lang w:val="tr-TR"/>
        </w:rPr>
        <w:t xml:space="preserve"> </w:t>
      </w:r>
      <w:r w:rsidR="00EE2CA2" w:rsidRPr="00D26B4A">
        <w:rPr>
          <w:lang w:val="tr-TR"/>
        </w:rPr>
        <w:t>KİK toplantısı 2014 yılının ikinci yarısında AB’de gerçekleştirilecektir</w:t>
      </w:r>
      <w:r w:rsidRPr="00D26B4A">
        <w:rPr>
          <w:lang w:val="tr-TR"/>
        </w:rPr>
        <w:t xml:space="preserve">. </w:t>
      </w:r>
    </w:p>
    <w:p w14:paraId="28A8A92D" w14:textId="6F051720" w:rsidR="008F4525" w:rsidRPr="00D26B4A" w:rsidRDefault="008F4525" w:rsidP="008F4525">
      <w:pPr>
        <w:widowControl w:val="0"/>
        <w:overflowPunct/>
        <w:ind w:left="720"/>
        <w:textAlignment w:val="auto"/>
        <w:rPr>
          <w:i/>
          <w:sz w:val="18"/>
          <w:szCs w:val="18"/>
          <w:lang w:val="tr-TR"/>
        </w:rPr>
      </w:pPr>
      <w:r w:rsidRPr="00D26B4A">
        <w:rPr>
          <w:i/>
          <w:sz w:val="18"/>
          <w:szCs w:val="18"/>
          <w:lang w:val="tr-TR"/>
        </w:rPr>
        <w:t xml:space="preserve">Bu bildiri Türk makamları, AB kurumları, Türk ve AB sivil toplum kuruluşları ve basına gönderilmiştir. AB-Türkiye KİK çalışma belgeleri ve daha detaylı bilgi için sekretaryalara başvurabilirsiniz: </w:t>
      </w:r>
      <w:r w:rsidRPr="00D26B4A">
        <w:rPr>
          <w:b/>
          <w:i/>
          <w:sz w:val="18"/>
          <w:szCs w:val="18"/>
          <w:lang w:val="tr-TR"/>
        </w:rPr>
        <w:t>Sn. Mustafa Bayburtlu</w:t>
      </w:r>
      <w:r w:rsidRPr="00D26B4A">
        <w:rPr>
          <w:i/>
          <w:sz w:val="18"/>
          <w:szCs w:val="18"/>
          <w:lang w:val="tr-TR"/>
        </w:rPr>
        <w:t>, AB Dairesi Başkanı Türkiye Odalar ve Borsalar Birliği (TOBB). (Tel</w:t>
      </w:r>
      <w:proofErr w:type="gramStart"/>
      <w:r w:rsidRPr="00D26B4A">
        <w:rPr>
          <w:i/>
          <w:sz w:val="18"/>
          <w:szCs w:val="18"/>
          <w:lang w:val="tr-TR"/>
        </w:rPr>
        <w:t>.:</w:t>
      </w:r>
      <w:proofErr w:type="gramEnd"/>
      <w:r w:rsidRPr="00D26B4A">
        <w:rPr>
          <w:i/>
          <w:sz w:val="18"/>
          <w:szCs w:val="18"/>
          <w:lang w:val="tr-TR"/>
        </w:rPr>
        <w:t xml:space="preserve"> 00.90.312.218.23.80; e-mail: </w:t>
      </w:r>
      <w:hyperlink r:id="rId10" w:history="1">
        <w:r w:rsidR="00281CF6" w:rsidRPr="00E47E9B">
          <w:rPr>
            <w:rStyle w:val="Kpr"/>
            <w:i/>
            <w:sz w:val="18"/>
            <w:szCs w:val="18"/>
            <w:lang w:val="tr-TR"/>
          </w:rPr>
          <w:t>mustafa.bayburtlu@tobb.org.tr</w:t>
        </w:r>
      </w:hyperlink>
      <w:r w:rsidR="00281CF6">
        <w:rPr>
          <w:i/>
          <w:sz w:val="18"/>
          <w:szCs w:val="18"/>
          <w:lang w:val="tr-TR"/>
        </w:rPr>
        <w:t xml:space="preserve"> </w:t>
      </w:r>
      <w:r w:rsidRPr="00D26B4A">
        <w:rPr>
          <w:i/>
          <w:sz w:val="18"/>
          <w:szCs w:val="18"/>
          <w:lang w:val="tr-TR"/>
        </w:rPr>
        <w:t xml:space="preserve">) ve </w:t>
      </w:r>
      <w:r w:rsidRPr="00D26B4A">
        <w:rPr>
          <w:b/>
          <w:i/>
          <w:sz w:val="18"/>
          <w:szCs w:val="18"/>
          <w:lang w:val="tr-TR"/>
        </w:rPr>
        <w:t>Sn. Aurélien Juliard</w:t>
      </w:r>
      <w:r w:rsidRPr="00D26B4A">
        <w:rPr>
          <w:i/>
          <w:sz w:val="18"/>
          <w:szCs w:val="18"/>
          <w:lang w:val="tr-TR"/>
        </w:rPr>
        <w:t xml:space="preserve">, İdareci, Dış İlişkiler Şubesi, Avrupa Ekonomik ve Sosyal Komitesi (Tel.: 00.32.2-546.99.69; e-mail: </w:t>
      </w:r>
      <w:hyperlink r:id="rId11" w:history="1">
        <w:r w:rsidRPr="00D26B4A">
          <w:rPr>
            <w:rStyle w:val="Kpr"/>
            <w:i/>
            <w:sz w:val="18"/>
            <w:szCs w:val="18"/>
            <w:lang w:val="tr-TR"/>
          </w:rPr>
          <w:t>aurelien.juliard@eesc.europa.eu</w:t>
        </w:r>
      </w:hyperlink>
      <w:r w:rsidRPr="00D26B4A">
        <w:rPr>
          <w:i/>
          <w:sz w:val="18"/>
          <w:szCs w:val="18"/>
          <w:lang w:val="tr-TR"/>
        </w:rPr>
        <w:t>).</w:t>
      </w:r>
    </w:p>
    <w:p w14:paraId="696EE20F" w14:textId="77777777" w:rsidR="00ED68C3" w:rsidRPr="00D26B4A" w:rsidRDefault="00ED68C3" w:rsidP="00ED68C3">
      <w:pPr>
        <w:widowControl w:val="0"/>
        <w:overflowPunct/>
        <w:ind w:left="720"/>
        <w:textAlignment w:val="auto"/>
        <w:rPr>
          <w:i/>
          <w:sz w:val="18"/>
          <w:szCs w:val="18"/>
          <w:lang w:val="tr-TR"/>
        </w:rPr>
      </w:pPr>
    </w:p>
    <w:p w14:paraId="5DE35AEC" w14:textId="77777777" w:rsidR="002B7C6F" w:rsidRPr="00D26B4A" w:rsidRDefault="008F4525" w:rsidP="005626C4">
      <w:pPr>
        <w:widowControl w:val="0"/>
        <w:overflowPunct/>
        <w:ind w:left="720"/>
        <w:textAlignment w:val="auto"/>
        <w:rPr>
          <w:sz w:val="18"/>
          <w:szCs w:val="18"/>
          <w:lang w:val="tr-TR"/>
        </w:rPr>
      </w:pPr>
      <w:r w:rsidRPr="00D26B4A">
        <w:rPr>
          <w:i/>
          <w:sz w:val="18"/>
          <w:szCs w:val="18"/>
          <w:lang w:val="tr-TR"/>
        </w:rPr>
        <w:t>Daha fazla bilgiye bu adresten ulaşabilirsiniz</w:t>
      </w:r>
      <w:r w:rsidR="00CF0BBC" w:rsidRPr="00D26B4A">
        <w:rPr>
          <w:i/>
          <w:sz w:val="18"/>
          <w:szCs w:val="18"/>
          <w:lang w:val="tr-TR"/>
        </w:rPr>
        <w:t>:</w:t>
      </w:r>
      <w:r w:rsidR="00CF0BBC" w:rsidRPr="00D26B4A">
        <w:rPr>
          <w:sz w:val="18"/>
          <w:szCs w:val="18"/>
          <w:lang w:val="tr-TR"/>
        </w:rPr>
        <w:t xml:space="preserve"> </w:t>
      </w:r>
      <w:hyperlink r:id="rId12" w:history="1">
        <w:r w:rsidR="007C44F3" w:rsidRPr="00D26B4A">
          <w:rPr>
            <w:rStyle w:val="Kpr"/>
            <w:i/>
            <w:sz w:val="18"/>
            <w:szCs w:val="18"/>
            <w:lang w:val="tr-TR"/>
          </w:rPr>
          <w:t>http://www.eesc.europa.eu/?i=portal.en.eu-turkey-jcc</w:t>
        </w:r>
      </w:hyperlink>
    </w:p>
    <w:sectPr w:rsidR="002B7C6F" w:rsidRPr="00D26B4A" w:rsidSect="00F97EE5">
      <w:pgSz w:w="11907" w:h="16839"/>
      <w:pgMar w:top="1701" w:right="1440" w:bottom="1928" w:left="1440" w:header="1020" w:footer="1247"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8309F8" w14:textId="77777777" w:rsidR="00653263" w:rsidRDefault="00653263" w:rsidP="00F97EE5">
      <w:pPr>
        <w:spacing w:line="240" w:lineRule="auto"/>
      </w:pPr>
      <w:r>
        <w:separator/>
      </w:r>
    </w:p>
  </w:endnote>
  <w:endnote w:type="continuationSeparator" w:id="0">
    <w:p w14:paraId="350F4B39" w14:textId="77777777" w:rsidR="00653263" w:rsidRDefault="00653263" w:rsidP="00F97E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DA7314" w14:textId="77777777" w:rsidR="00653263" w:rsidRDefault="00653263" w:rsidP="00F97EE5">
      <w:pPr>
        <w:spacing w:line="240" w:lineRule="auto"/>
      </w:pPr>
      <w:r>
        <w:separator/>
      </w:r>
    </w:p>
  </w:footnote>
  <w:footnote w:type="continuationSeparator" w:id="0">
    <w:p w14:paraId="5D012E29" w14:textId="77777777" w:rsidR="00653263" w:rsidRDefault="00653263" w:rsidP="00F97EE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04A99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21144680"/>
    <w:lvl w:ilvl="0">
      <w:start w:val="1"/>
      <w:numFmt w:val="decimal"/>
      <w:pStyle w:val="Balk1"/>
      <w:lvlText w:val="%1."/>
      <w:legacy w:legacy="1" w:legacySpace="0" w:legacyIndent="0"/>
      <w:lvlJc w:val="left"/>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Balk2"/>
      <w:lvlText w:val="%1.%2"/>
      <w:legacy w:legacy="1" w:legacySpace="144" w:legacyIndent="0"/>
      <w:lvlJc w:val="left"/>
    </w:lvl>
    <w:lvl w:ilvl="2">
      <w:start w:val="1"/>
      <w:numFmt w:val="decimal"/>
      <w:pStyle w:val="Balk3"/>
      <w:lvlText w:val="%1.%2.%3"/>
      <w:legacy w:legacy="1" w:legacySpace="144" w:legacyIndent="0"/>
      <w:lvlJc w:val="left"/>
    </w:lvl>
    <w:lvl w:ilvl="3">
      <w:start w:val="1"/>
      <w:numFmt w:val="decimal"/>
      <w:pStyle w:val="Balk4"/>
      <w:lvlText w:val="%1.%2.%3.%4"/>
      <w:legacy w:legacy="1" w:legacySpace="144" w:legacyIndent="0"/>
      <w:lvlJc w:val="left"/>
    </w:lvl>
    <w:lvl w:ilvl="4">
      <w:start w:val="1"/>
      <w:numFmt w:val="decimal"/>
      <w:pStyle w:val="Balk5"/>
      <w:lvlText w:val="%1.%2.%3.%4.%5"/>
      <w:legacy w:legacy="1" w:legacySpace="144" w:legacyIndent="0"/>
      <w:lvlJc w:val="left"/>
    </w:lvl>
    <w:lvl w:ilvl="5">
      <w:start w:val="1"/>
      <w:numFmt w:val="decimal"/>
      <w:pStyle w:val="Balk6"/>
      <w:lvlText w:val="%1.%2.%3.%4.%5.%6"/>
      <w:legacy w:legacy="1" w:legacySpace="144" w:legacyIndent="0"/>
      <w:lvlJc w:val="left"/>
    </w:lvl>
    <w:lvl w:ilvl="6">
      <w:start w:val="1"/>
      <w:numFmt w:val="decimal"/>
      <w:pStyle w:val="Balk7"/>
      <w:lvlText w:val="%1.%2.%3.%4.%5.%6.%7"/>
      <w:legacy w:legacy="1" w:legacySpace="144" w:legacyIndent="0"/>
      <w:lvlJc w:val="left"/>
    </w:lvl>
    <w:lvl w:ilvl="7">
      <w:start w:val="1"/>
      <w:numFmt w:val="decimal"/>
      <w:pStyle w:val="Balk8"/>
      <w:lvlText w:val="%1.%2.%3.%4.%5.%6.%7.%8"/>
      <w:legacy w:legacy="1" w:legacySpace="144" w:legacyIndent="0"/>
      <w:lvlJc w:val="left"/>
    </w:lvl>
    <w:lvl w:ilvl="8">
      <w:start w:val="1"/>
      <w:numFmt w:val="decimal"/>
      <w:pStyle w:val="Balk9"/>
      <w:lvlText w:val="%1.%2.%3.%4.%5.%6.%7.%8.%9"/>
      <w:legacy w:legacy="1" w:legacySpace="144" w:legacyIndent="0"/>
      <w:lvlJc w:val="left"/>
    </w:lvl>
  </w:abstractNum>
  <w:abstractNum w:abstractNumId="2">
    <w:nsid w:val="137E7076"/>
    <w:multiLevelType w:val="multilevel"/>
    <w:tmpl w:val="EC064032"/>
    <w:lvl w:ilvl="0">
      <w:start w:val="32"/>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3">
    <w:nsid w:val="358C7291"/>
    <w:multiLevelType w:val="multilevel"/>
    <w:tmpl w:val="21144680"/>
    <w:lvl w:ilvl="0">
      <w:start w:val="1"/>
      <w:numFmt w:val="decimal"/>
      <w:lvlText w:val="%1."/>
      <w:legacy w:legacy="1" w:legacySpace="0" w:legacyIndent="0"/>
      <w:lvlJc w:val="left"/>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4">
    <w:nsid w:val="7B4B4336"/>
    <w:multiLevelType w:val="multilevel"/>
    <w:tmpl w:val="4252C5D6"/>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num w:numId="1">
    <w:abstractNumId w:val="1"/>
  </w:num>
  <w:num w:numId="2">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
    <w:abstractNumId w:val="1"/>
    <w:lvlOverride w:ilvl="0">
      <w:lvl w:ilvl="0">
        <w:start w:val="1"/>
        <w:numFmt w:val="decimal"/>
        <w:pStyle w:val="Balk1"/>
        <w:lvlText w:val="%1."/>
        <w:lvlJc w:val="left"/>
        <w:pPr>
          <w:ind w:left="360" w:hanging="360"/>
        </w:pPr>
      </w:lvl>
    </w:lvlOverride>
    <w:lvlOverride w:ilvl="1">
      <w:lvl w:ilvl="1">
        <w:start w:val="1"/>
        <w:numFmt w:val="decimal"/>
        <w:pStyle w:val="Balk2"/>
        <w:lvlText w:val="%1.%2."/>
        <w:lvlJc w:val="left"/>
        <w:pPr>
          <w:ind w:left="792" w:hanging="432"/>
        </w:pPr>
      </w:lvl>
    </w:lvlOverride>
    <w:lvlOverride w:ilvl="2">
      <w:lvl w:ilvl="2">
        <w:start w:val="1"/>
        <w:numFmt w:val="decimal"/>
        <w:pStyle w:val="Balk3"/>
        <w:lvlText w:val="%1.%2.%3."/>
        <w:lvlJc w:val="left"/>
        <w:pPr>
          <w:ind w:left="1224" w:hanging="504"/>
        </w:pPr>
      </w:lvl>
    </w:lvlOverride>
    <w:lvlOverride w:ilvl="3">
      <w:lvl w:ilvl="3">
        <w:start w:val="1"/>
        <w:numFmt w:val="decimal"/>
        <w:pStyle w:val="Balk4"/>
        <w:lvlText w:val="%1.%2.%3.%4."/>
        <w:lvlJc w:val="left"/>
        <w:pPr>
          <w:ind w:left="1728" w:hanging="648"/>
        </w:pPr>
      </w:lvl>
    </w:lvlOverride>
    <w:lvlOverride w:ilvl="4">
      <w:lvl w:ilvl="4">
        <w:start w:val="1"/>
        <w:numFmt w:val="decimal"/>
        <w:pStyle w:val="Balk5"/>
        <w:lvlText w:val="%1.%2.%3.%4.%5."/>
        <w:lvlJc w:val="left"/>
        <w:pPr>
          <w:ind w:left="2232" w:hanging="792"/>
        </w:pPr>
      </w:lvl>
    </w:lvlOverride>
    <w:lvlOverride w:ilvl="5">
      <w:lvl w:ilvl="5">
        <w:start w:val="1"/>
        <w:numFmt w:val="decimal"/>
        <w:pStyle w:val="Balk6"/>
        <w:lvlText w:val="%1.%2.%3.%4.%5.%6."/>
        <w:lvlJc w:val="left"/>
        <w:pPr>
          <w:ind w:left="2736" w:hanging="936"/>
        </w:pPr>
      </w:lvl>
    </w:lvlOverride>
    <w:lvlOverride w:ilvl="6">
      <w:lvl w:ilvl="6">
        <w:start w:val="1"/>
        <w:numFmt w:val="decimal"/>
        <w:pStyle w:val="Balk7"/>
        <w:lvlText w:val="%1.%2.%3.%4.%5.%6.%7."/>
        <w:lvlJc w:val="left"/>
        <w:pPr>
          <w:ind w:left="3240" w:hanging="1080"/>
        </w:pPr>
      </w:lvl>
    </w:lvlOverride>
    <w:lvlOverride w:ilvl="7">
      <w:lvl w:ilvl="7">
        <w:start w:val="1"/>
        <w:numFmt w:val="decimal"/>
        <w:pStyle w:val="Balk8"/>
        <w:lvlText w:val="%1.%2.%3.%4.%5.%6.%7.%8."/>
        <w:lvlJc w:val="left"/>
        <w:pPr>
          <w:ind w:left="3744" w:hanging="1224"/>
        </w:pPr>
      </w:lvl>
    </w:lvlOverride>
    <w:lvlOverride w:ilvl="8">
      <w:lvl w:ilvl="8">
        <w:start w:val="1"/>
        <w:numFmt w:val="decimal"/>
        <w:pStyle w:val="Balk9"/>
        <w:lvlText w:val="%1.%2.%3.%4.%5.%6.%7.%8.%9."/>
        <w:lvlJc w:val="left"/>
        <w:pPr>
          <w:ind w:left="4320" w:hanging="1440"/>
        </w:pPr>
      </w:lvl>
    </w:lvlOverride>
  </w:num>
  <w:num w:numId="6">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7">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8">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9">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0">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1">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2">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3">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4">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5">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6">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7">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8">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9">
    <w:abstractNumId w:val="1"/>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0">
    <w:abstractNumId w:val="0"/>
  </w:num>
  <w:num w:numId="21">
    <w:abstractNumId w:val="3"/>
  </w:num>
  <w:num w:numId="22">
    <w:abstractNumId w:val="4"/>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271"/>
    <w:rsid w:val="00005206"/>
    <w:rsid w:val="00011C38"/>
    <w:rsid w:val="00012C6B"/>
    <w:rsid w:val="00020129"/>
    <w:rsid w:val="00021B74"/>
    <w:rsid w:val="00022B6C"/>
    <w:rsid w:val="00027B1B"/>
    <w:rsid w:val="00032505"/>
    <w:rsid w:val="00037FC5"/>
    <w:rsid w:val="0004454F"/>
    <w:rsid w:val="0004666A"/>
    <w:rsid w:val="0005475C"/>
    <w:rsid w:val="00063CB5"/>
    <w:rsid w:val="00064926"/>
    <w:rsid w:val="00064D1A"/>
    <w:rsid w:val="00071D3C"/>
    <w:rsid w:val="00071E4F"/>
    <w:rsid w:val="0008196A"/>
    <w:rsid w:val="0008380B"/>
    <w:rsid w:val="00084222"/>
    <w:rsid w:val="000929BE"/>
    <w:rsid w:val="000A2C34"/>
    <w:rsid w:val="000B02E1"/>
    <w:rsid w:val="000B119A"/>
    <w:rsid w:val="000B7171"/>
    <w:rsid w:val="000C3E8F"/>
    <w:rsid w:val="000D1526"/>
    <w:rsid w:val="000D2BF9"/>
    <w:rsid w:val="000D4FEE"/>
    <w:rsid w:val="000E045A"/>
    <w:rsid w:val="000E0E84"/>
    <w:rsid w:val="000E105A"/>
    <w:rsid w:val="000E1E2C"/>
    <w:rsid w:val="000E35D7"/>
    <w:rsid w:val="000F04C2"/>
    <w:rsid w:val="000F72BB"/>
    <w:rsid w:val="001019C5"/>
    <w:rsid w:val="00104458"/>
    <w:rsid w:val="001052CF"/>
    <w:rsid w:val="00111D45"/>
    <w:rsid w:val="00115A3B"/>
    <w:rsid w:val="001202CA"/>
    <w:rsid w:val="00121BD8"/>
    <w:rsid w:val="00122C65"/>
    <w:rsid w:val="001238DA"/>
    <w:rsid w:val="00123A47"/>
    <w:rsid w:val="00136E8F"/>
    <w:rsid w:val="0014178B"/>
    <w:rsid w:val="00143B0F"/>
    <w:rsid w:val="00143FBB"/>
    <w:rsid w:val="00144DC7"/>
    <w:rsid w:val="0015014E"/>
    <w:rsid w:val="00155A2A"/>
    <w:rsid w:val="00157269"/>
    <w:rsid w:val="001637FF"/>
    <w:rsid w:val="00164F8F"/>
    <w:rsid w:val="00167E05"/>
    <w:rsid w:val="001705B6"/>
    <w:rsid w:val="00173264"/>
    <w:rsid w:val="00173FC5"/>
    <w:rsid w:val="001748CE"/>
    <w:rsid w:val="00183119"/>
    <w:rsid w:val="00184E6D"/>
    <w:rsid w:val="00190A7F"/>
    <w:rsid w:val="001A2C13"/>
    <w:rsid w:val="001B2089"/>
    <w:rsid w:val="001B4294"/>
    <w:rsid w:val="001B77B1"/>
    <w:rsid w:val="001D0E33"/>
    <w:rsid w:val="001D3A51"/>
    <w:rsid w:val="001D3B08"/>
    <w:rsid w:val="001E089E"/>
    <w:rsid w:val="001E1C43"/>
    <w:rsid w:val="001F7EEC"/>
    <w:rsid w:val="0020421A"/>
    <w:rsid w:val="00206DF0"/>
    <w:rsid w:val="0021131D"/>
    <w:rsid w:val="00216876"/>
    <w:rsid w:val="002174ED"/>
    <w:rsid w:val="00217AF3"/>
    <w:rsid w:val="0022293F"/>
    <w:rsid w:val="002241EC"/>
    <w:rsid w:val="00225FD8"/>
    <w:rsid w:val="00243A21"/>
    <w:rsid w:val="002465BC"/>
    <w:rsid w:val="0025054D"/>
    <w:rsid w:val="002547B5"/>
    <w:rsid w:val="00272D13"/>
    <w:rsid w:val="00274617"/>
    <w:rsid w:val="00275345"/>
    <w:rsid w:val="00276DB1"/>
    <w:rsid w:val="00281719"/>
    <w:rsid w:val="00281CF6"/>
    <w:rsid w:val="00282685"/>
    <w:rsid w:val="00294585"/>
    <w:rsid w:val="002961BB"/>
    <w:rsid w:val="002B56D6"/>
    <w:rsid w:val="002B7C6F"/>
    <w:rsid w:val="002B7E2E"/>
    <w:rsid w:val="002C3B02"/>
    <w:rsid w:val="002C474B"/>
    <w:rsid w:val="002C682A"/>
    <w:rsid w:val="002E4AF3"/>
    <w:rsid w:val="002E4D16"/>
    <w:rsid w:val="002F275A"/>
    <w:rsid w:val="002F6884"/>
    <w:rsid w:val="00305E90"/>
    <w:rsid w:val="00306B81"/>
    <w:rsid w:val="00313E09"/>
    <w:rsid w:val="0031698F"/>
    <w:rsid w:val="00320584"/>
    <w:rsid w:val="00321A45"/>
    <w:rsid w:val="00323F23"/>
    <w:rsid w:val="00324AC1"/>
    <w:rsid w:val="003352ED"/>
    <w:rsid w:val="00346E1F"/>
    <w:rsid w:val="00352AEB"/>
    <w:rsid w:val="00355DFF"/>
    <w:rsid w:val="0036014C"/>
    <w:rsid w:val="0036045D"/>
    <w:rsid w:val="00372DC7"/>
    <w:rsid w:val="00375AB9"/>
    <w:rsid w:val="0037654E"/>
    <w:rsid w:val="00376E31"/>
    <w:rsid w:val="00380C32"/>
    <w:rsid w:val="00387932"/>
    <w:rsid w:val="00396C43"/>
    <w:rsid w:val="003C1CEB"/>
    <w:rsid w:val="003C6DA6"/>
    <w:rsid w:val="003D19EA"/>
    <w:rsid w:val="003D201C"/>
    <w:rsid w:val="003D5D59"/>
    <w:rsid w:val="003E0545"/>
    <w:rsid w:val="003E685B"/>
    <w:rsid w:val="003E7B66"/>
    <w:rsid w:val="003F10B2"/>
    <w:rsid w:val="003F32A4"/>
    <w:rsid w:val="004010BA"/>
    <w:rsid w:val="004014A5"/>
    <w:rsid w:val="004048FE"/>
    <w:rsid w:val="0041163D"/>
    <w:rsid w:val="00412035"/>
    <w:rsid w:val="00414227"/>
    <w:rsid w:val="004172F9"/>
    <w:rsid w:val="00422791"/>
    <w:rsid w:val="00423A28"/>
    <w:rsid w:val="00423A2B"/>
    <w:rsid w:val="004244A0"/>
    <w:rsid w:val="0043726A"/>
    <w:rsid w:val="0044752E"/>
    <w:rsid w:val="00451880"/>
    <w:rsid w:val="00452874"/>
    <w:rsid w:val="004609AB"/>
    <w:rsid w:val="00460E3F"/>
    <w:rsid w:val="00463BAA"/>
    <w:rsid w:val="004818A4"/>
    <w:rsid w:val="00482BCD"/>
    <w:rsid w:val="00482FB3"/>
    <w:rsid w:val="00484737"/>
    <w:rsid w:val="004907E4"/>
    <w:rsid w:val="004935E5"/>
    <w:rsid w:val="004A1DDB"/>
    <w:rsid w:val="004A590F"/>
    <w:rsid w:val="004A5EA1"/>
    <w:rsid w:val="004A6D7F"/>
    <w:rsid w:val="004B24E9"/>
    <w:rsid w:val="004B2870"/>
    <w:rsid w:val="004B2DEC"/>
    <w:rsid w:val="004B3BE2"/>
    <w:rsid w:val="004C150A"/>
    <w:rsid w:val="004C5915"/>
    <w:rsid w:val="004D0738"/>
    <w:rsid w:val="004D441B"/>
    <w:rsid w:val="004D773C"/>
    <w:rsid w:val="004E1AFF"/>
    <w:rsid w:val="004E39CF"/>
    <w:rsid w:val="004E632A"/>
    <w:rsid w:val="004F0B7F"/>
    <w:rsid w:val="00503EC6"/>
    <w:rsid w:val="00505A95"/>
    <w:rsid w:val="0050694A"/>
    <w:rsid w:val="00515318"/>
    <w:rsid w:val="005158CB"/>
    <w:rsid w:val="00515C47"/>
    <w:rsid w:val="005171F4"/>
    <w:rsid w:val="0052587D"/>
    <w:rsid w:val="0052707F"/>
    <w:rsid w:val="0053168C"/>
    <w:rsid w:val="00536DE9"/>
    <w:rsid w:val="00545A1A"/>
    <w:rsid w:val="00555B15"/>
    <w:rsid w:val="00560223"/>
    <w:rsid w:val="005626C4"/>
    <w:rsid w:val="00562C07"/>
    <w:rsid w:val="00565392"/>
    <w:rsid w:val="00566AB0"/>
    <w:rsid w:val="00566B49"/>
    <w:rsid w:val="0056732C"/>
    <w:rsid w:val="005860CB"/>
    <w:rsid w:val="00590CE6"/>
    <w:rsid w:val="005910FA"/>
    <w:rsid w:val="00594485"/>
    <w:rsid w:val="00597AF1"/>
    <w:rsid w:val="005B2C8A"/>
    <w:rsid w:val="005B3116"/>
    <w:rsid w:val="005C2718"/>
    <w:rsid w:val="005C4FDB"/>
    <w:rsid w:val="005C7CFE"/>
    <w:rsid w:val="005E0E99"/>
    <w:rsid w:val="005E5507"/>
    <w:rsid w:val="005E5D25"/>
    <w:rsid w:val="005F2D8A"/>
    <w:rsid w:val="005F2E0A"/>
    <w:rsid w:val="005F67D4"/>
    <w:rsid w:val="00602C40"/>
    <w:rsid w:val="00613E31"/>
    <w:rsid w:val="0062130B"/>
    <w:rsid w:val="00630760"/>
    <w:rsid w:val="00635F97"/>
    <w:rsid w:val="00641D0A"/>
    <w:rsid w:val="006438C6"/>
    <w:rsid w:val="006507BE"/>
    <w:rsid w:val="00652E4F"/>
    <w:rsid w:val="00653263"/>
    <w:rsid w:val="00655AFE"/>
    <w:rsid w:val="00656320"/>
    <w:rsid w:val="0066261E"/>
    <w:rsid w:val="0067010E"/>
    <w:rsid w:val="006706E7"/>
    <w:rsid w:val="0067174B"/>
    <w:rsid w:val="006756F6"/>
    <w:rsid w:val="00683F1A"/>
    <w:rsid w:val="00685F6B"/>
    <w:rsid w:val="006909A9"/>
    <w:rsid w:val="00693F5B"/>
    <w:rsid w:val="00697FF9"/>
    <w:rsid w:val="006A3353"/>
    <w:rsid w:val="006A3558"/>
    <w:rsid w:val="006A3BE8"/>
    <w:rsid w:val="006A68CE"/>
    <w:rsid w:val="006A751D"/>
    <w:rsid w:val="006B06D5"/>
    <w:rsid w:val="006B1A96"/>
    <w:rsid w:val="006B1D6E"/>
    <w:rsid w:val="006C4B29"/>
    <w:rsid w:val="006D2B5D"/>
    <w:rsid w:val="006D6ABB"/>
    <w:rsid w:val="006D6D27"/>
    <w:rsid w:val="006D7563"/>
    <w:rsid w:val="006E3CE6"/>
    <w:rsid w:val="006E6207"/>
    <w:rsid w:val="006E7E10"/>
    <w:rsid w:val="006F0E28"/>
    <w:rsid w:val="006F2346"/>
    <w:rsid w:val="007014DB"/>
    <w:rsid w:val="00702C1B"/>
    <w:rsid w:val="007069FF"/>
    <w:rsid w:val="00711A37"/>
    <w:rsid w:val="007138D5"/>
    <w:rsid w:val="00714750"/>
    <w:rsid w:val="007249B4"/>
    <w:rsid w:val="007249E3"/>
    <w:rsid w:val="00733EFE"/>
    <w:rsid w:val="00734AFF"/>
    <w:rsid w:val="00735ED7"/>
    <w:rsid w:val="0073712F"/>
    <w:rsid w:val="0074343F"/>
    <w:rsid w:val="00745FB5"/>
    <w:rsid w:val="007518D1"/>
    <w:rsid w:val="007649CF"/>
    <w:rsid w:val="00766C7D"/>
    <w:rsid w:val="00772DC6"/>
    <w:rsid w:val="007747A5"/>
    <w:rsid w:val="007748B5"/>
    <w:rsid w:val="00774BAA"/>
    <w:rsid w:val="00780BFF"/>
    <w:rsid w:val="007A19BC"/>
    <w:rsid w:val="007A61A9"/>
    <w:rsid w:val="007A6B6E"/>
    <w:rsid w:val="007A72BF"/>
    <w:rsid w:val="007B08D2"/>
    <w:rsid w:val="007B0E7B"/>
    <w:rsid w:val="007B3919"/>
    <w:rsid w:val="007C44F3"/>
    <w:rsid w:val="007C5281"/>
    <w:rsid w:val="007D2274"/>
    <w:rsid w:val="007D2BC6"/>
    <w:rsid w:val="007D33D7"/>
    <w:rsid w:val="007D7E7D"/>
    <w:rsid w:val="007E4E19"/>
    <w:rsid w:val="007E5094"/>
    <w:rsid w:val="007E79B6"/>
    <w:rsid w:val="007F05AD"/>
    <w:rsid w:val="007F7CEC"/>
    <w:rsid w:val="00811181"/>
    <w:rsid w:val="00821835"/>
    <w:rsid w:val="008332B4"/>
    <w:rsid w:val="008345D5"/>
    <w:rsid w:val="00834F50"/>
    <w:rsid w:val="00847BD3"/>
    <w:rsid w:val="00853A90"/>
    <w:rsid w:val="0085777B"/>
    <w:rsid w:val="008629F0"/>
    <w:rsid w:val="00870152"/>
    <w:rsid w:val="0087208C"/>
    <w:rsid w:val="008812AD"/>
    <w:rsid w:val="00881FC4"/>
    <w:rsid w:val="00882E01"/>
    <w:rsid w:val="00887034"/>
    <w:rsid w:val="00895DE2"/>
    <w:rsid w:val="00896A8F"/>
    <w:rsid w:val="008A43B3"/>
    <w:rsid w:val="008B1553"/>
    <w:rsid w:val="008B729D"/>
    <w:rsid w:val="008C1AAE"/>
    <w:rsid w:val="008C3253"/>
    <w:rsid w:val="008C58B6"/>
    <w:rsid w:val="008D2029"/>
    <w:rsid w:val="008D5542"/>
    <w:rsid w:val="008D6271"/>
    <w:rsid w:val="008D636A"/>
    <w:rsid w:val="008E27BE"/>
    <w:rsid w:val="008E39F5"/>
    <w:rsid w:val="008E40DF"/>
    <w:rsid w:val="008E4B83"/>
    <w:rsid w:val="008E4CDF"/>
    <w:rsid w:val="008E4EAF"/>
    <w:rsid w:val="008E55DC"/>
    <w:rsid w:val="008F4525"/>
    <w:rsid w:val="00903D43"/>
    <w:rsid w:val="00904A16"/>
    <w:rsid w:val="009127BC"/>
    <w:rsid w:val="00917F83"/>
    <w:rsid w:val="00920203"/>
    <w:rsid w:val="00920D1F"/>
    <w:rsid w:val="00934A97"/>
    <w:rsid w:val="00940BAF"/>
    <w:rsid w:val="00946479"/>
    <w:rsid w:val="00947A5B"/>
    <w:rsid w:val="0095312F"/>
    <w:rsid w:val="00956BDB"/>
    <w:rsid w:val="00971C08"/>
    <w:rsid w:val="00983806"/>
    <w:rsid w:val="0098581E"/>
    <w:rsid w:val="009B3D4D"/>
    <w:rsid w:val="009C10AC"/>
    <w:rsid w:val="009C4546"/>
    <w:rsid w:val="009C47B5"/>
    <w:rsid w:val="009C59AB"/>
    <w:rsid w:val="009D06F8"/>
    <w:rsid w:val="009D0FC6"/>
    <w:rsid w:val="009D17F2"/>
    <w:rsid w:val="009D20E0"/>
    <w:rsid w:val="009D2702"/>
    <w:rsid w:val="009D409D"/>
    <w:rsid w:val="009E1DE9"/>
    <w:rsid w:val="009E2CE1"/>
    <w:rsid w:val="009E7968"/>
    <w:rsid w:val="009E7D07"/>
    <w:rsid w:val="009F19EF"/>
    <w:rsid w:val="009F4B84"/>
    <w:rsid w:val="00A04C69"/>
    <w:rsid w:val="00A13502"/>
    <w:rsid w:val="00A152A9"/>
    <w:rsid w:val="00A15357"/>
    <w:rsid w:val="00A16D31"/>
    <w:rsid w:val="00A20764"/>
    <w:rsid w:val="00A231AD"/>
    <w:rsid w:val="00A26088"/>
    <w:rsid w:val="00A33437"/>
    <w:rsid w:val="00A35E3A"/>
    <w:rsid w:val="00A360E5"/>
    <w:rsid w:val="00A37C25"/>
    <w:rsid w:val="00A4251D"/>
    <w:rsid w:val="00A46B28"/>
    <w:rsid w:val="00A46E36"/>
    <w:rsid w:val="00A5008D"/>
    <w:rsid w:val="00A51792"/>
    <w:rsid w:val="00A567F4"/>
    <w:rsid w:val="00A61CCA"/>
    <w:rsid w:val="00A72B65"/>
    <w:rsid w:val="00A770DB"/>
    <w:rsid w:val="00A83CDE"/>
    <w:rsid w:val="00A904AF"/>
    <w:rsid w:val="00AA45CA"/>
    <w:rsid w:val="00AB01A7"/>
    <w:rsid w:val="00AB3867"/>
    <w:rsid w:val="00AC2F37"/>
    <w:rsid w:val="00AC3D3D"/>
    <w:rsid w:val="00AC5CAF"/>
    <w:rsid w:val="00AC5DFD"/>
    <w:rsid w:val="00AD0319"/>
    <w:rsid w:val="00AD2412"/>
    <w:rsid w:val="00AD2736"/>
    <w:rsid w:val="00AD2D4C"/>
    <w:rsid w:val="00AE1BB9"/>
    <w:rsid w:val="00AF026D"/>
    <w:rsid w:val="00AF347A"/>
    <w:rsid w:val="00AF6734"/>
    <w:rsid w:val="00B0010A"/>
    <w:rsid w:val="00B0260F"/>
    <w:rsid w:val="00B0514B"/>
    <w:rsid w:val="00B052DC"/>
    <w:rsid w:val="00B05C00"/>
    <w:rsid w:val="00B1414D"/>
    <w:rsid w:val="00B21EB7"/>
    <w:rsid w:val="00B22BAD"/>
    <w:rsid w:val="00B23054"/>
    <w:rsid w:val="00B239C8"/>
    <w:rsid w:val="00B31805"/>
    <w:rsid w:val="00B32B6A"/>
    <w:rsid w:val="00B338EB"/>
    <w:rsid w:val="00B33979"/>
    <w:rsid w:val="00B36FDB"/>
    <w:rsid w:val="00B37579"/>
    <w:rsid w:val="00B42C0A"/>
    <w:rsid w:val="00B4384E"/>
    <w:rsid w:val="00B47ECB"/>
    <w:rsid w:val="00B50A9E"/>
    <w:rsid w:val="00B60F32"/>
    <w:rsid w:val="00B62A35"/>
    <w:rsid w:val="00B63A25"/>
    <w:rsid w:val="00B7543E"/>
    <w:rsid w:val="00B87D02"/>
    <w:rsid w:val="00B90965"/>
    <w:rsid w:val="00BA68D7"/>
    <w:rsid w:val="00BB5ACC"/>
    <w:rsid w:val="00BC472B"/>
    <w:rsid w:val="00BD35DD"/>
    <w:rsid w:val="00BE0594"/>
    <w:rsid w:val="00BE4076"/>
    <w:rsid w:val="00BF1F09"/>
    <w:rsid w:val="00BF34D5"/>
    <w:rsid w:val="00C00234"/>
    <w:rsid w:val="00C0344D"/>
    <w:rsid w:val="00C0456D"/>
    <w:rsid w:val="00C05F20"/>
    <w:rsid w:val="00C074BF"/>
    <w:rsid w:val="00C223E9"/>
    <w:rsid w:val="00C25727"/>
    <w:rsid w:val="00C27827"/>
    <w:rsid w:val="00C31A66"/>
    <w:rsid w:val="00C34E42"/>
    <w:rsid w:val="00C40E6C"/>
    <w:rsid w:val="00C427B0"/>
    <w:rsid w:val="00C4340B"/>
    <w:rsid w:val="00C44A7C"/>
    <w:rsid w:val="00C4707B"/>
    <w:rsid w:val="00C57B95"/>
    <w:rsid w:val="00C63A74"/>
    <w:rsid w:val="00C673A5"/>
    <w:rsid w:val="00C73D83"/>
    <w:rsid w:val="00C85248"/>
    <w:rsid w:val="00C96A9E"/>
    <w:rsid w:val="00C97639"/>
    <w:rsid w:val="00CA683C"/>
    <w:rsid w:val="00CC3807"/>
    <w:rsid w:val="00CE0551"/>
    <w:rsid w:val="00CF0BBC"/>
    <w:rsid w:val="00CF0D22"/>
    <w:rsid w:val="00CF319F"/>
    <w:rsid w:val="00CF3608"/>
    <w:rsid w:val="00CF5B8F"/>
    <w:rsid w:val="00D0343F"/>
    <w:rsid w:val="00D0597C"/>
    <w:rsid w:val="00D20937"/>
    <w:rsid w:val="00D26B4A"/>
    <w:rsid w:val="00D27B78"/>
    <w:rsid w:val="00D33B05"/>
    <w:rsid w:val="00D4593A"/>
    <w:rsid w:val="00D50CC1"/>
    <w:rsid w:val="00D56F2A"/>
    <w:rsid w:val="00D60239"/>
    <w:rsid w:val="00D625C8"/>
    <w:rsid w:val="00D6466F"/>
    <w:rsid w:val="00D67EEA"/>
    <w:rsid w:val="00D72DB4"/>
    <w:rsid w:val="00D80B42"/>
    <w:rsid w:val="00D8273C"/>
    <w:rsid w:val="00D86EDF"/>
    <w:rsid w:val="00D90846"/>
    <w:rsid w:val="00D91DC7"/>
    <w:rsid w:val="00D91F0A"/>
    <w:rsid w:val="00DA4472"/>
    <w:rsid w:val="00DA5AD2"/>
    <w:rsid w:val="00DC5ACF"/>
    <w:rsid w:val="00DD2FBA"/>
    <w:rsid w:val="00DD4FAB"/>
    <w:rsid w:val="00DE5A6E"/>
    <w:rsid w:val="00DE7DA4"/>
    <w:rsid w:val="00DF0F35"/>
    <w:rsid w:val="00DF50A2"/>
    <w:rsid w:val="00DF668C"/>
    <w:rsid w:val="00E04093"/>
    <w:rsid w:val="00E04297"/>
    <w:rsid w:val="00E10E2C"/>
    <w:rsid w:val="00E11AF7"/>
    <w:rsid w:val="00E276CD"/>
    <w:rsid w:val="00E428CC"/>
    <w:rsid w:val="00E45003"/>
    <w:rsid w:val="00E47F66"/>
    <w:rsid w:val="00E505EF"/>
    <w:rsid w:val="00E636B6"/>
    <w:rsid w:val="00E72EF0"/>
    <w:rsid w:val="00E821AB"/>
    <w:rsid w:val="00E900B1"/>
    <w:rsid w:val="00E92800"/>
    <w:rsid w:val="00EA7F1E"/>
    <w:rsid w:val="00EB13B8"/>
    <w:rsid w:val="00EB3997"/>
    <w:rsid w:val="00EB54B1"/>
    <w:rsid w:val="00EB5CB0"/>
    <w:rsid w:val="00ED3D21"/>
    <w:rsid w:val="00ED4171"/>
    <w:rsid w:val="00ED68C3"/>
    <w:rsid w:val="00EE2CA2"/>
    <w:rsid w:val="00EF0837"/>
    <w:rsid w:val="00EF2DE0"/>
    <w:rsid w:val="00EF3D6D"/>
    <w:rsid w:val="00F01030"/>
    <w:rsid w:val="00F02911"/>
    <w:rsid w:val="00F11346"/>
    <w:rsid w:val="00F11D8D"/>
    <w:rsid w:val="00F14D74"/>
    <w:rsid w:val="00F15940"/>
    <w:rsid w:val="00F2341C"/>
    <w:rsid w:val="00F325C4"/>
    <w:rsid w:val="00F43C8E"/>
    <w:rsid w:val="00F45F19"/>
    <w:rsid w:val="00F47F36"/>
    <w:rsid w:val="00F64689"/>
    <w:rsid w:val="00F64EF7"/>
    <w:rsid w:val="00F65F2F"/>
    <w:rsid w:val="00F741A6"/>
    <w:rsid w:val="00F75A25"/>
    <w:rsid w:val="00F77CEF"/>
    <w:rsid w:val="00F85759"/>
    <w:rsid w:val="00F91FA5"/>
    <w:rsid w:val="00F97EE5"/>
    <w:rsid w:val="00FA4B8A"/>
    <w:rsid w:val="00FB3055"/>
    <w:rsid w:val="00FB46F5"/>
    <w:rsid w:val="00FC3400"/>
    <w:rsid w:val="00FE79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14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EE5"/>
    <w:pPr>
      <w:overflowPunct w:val="0"/>
      <w:autoSpaceDE w:val="0"/>
      <w:autoSpaceDN w:val="0"/>
      <w:adjustRightInd w:val="0"/>
      <w:spacing w:line="288" w:lineRule="auto"/>
      <w:jc w:val="both"/>
      <w:textAlignment w:val="baseline"/>
    </w:pPr>
    <w:rPr>
      <w:rFonts w:ascii="Times New Roman" w:hAnsi="Times New Roman"/>
      <w:sz w:val="22"/>
      <w:lang w:val="en-GB"/>
    </w:rPr>
  </w:style>
  <w:style w:type="paragraph" w:styleId="Balk1">
    <w:name w:val="heading 1"/>
    <w:basedOn w:val="Normal"/>
    <w:next w:val="Normal"/>
    <w:link w:val="Balk1Char"/>
    <w:qFormat/>
    <w:rsid w:val="00F97EE5"/>
    <w:pPr>
      <w:numPr>
        <w:numId w:val="1"/>
      </w:numPr>
      <w:ind w:left="720" w:hanging="720"/>
      <w:outlineLvl w:val="0"/>
    </w:pPr>
    <w:rPr>
      <w:kern w:val="28"/>
    </w:rPr>
  </w:style>
  <w:style w:type="paragraph" w:styleId="Balk2">
    <w:name w:val="heading 2"/>
    <w:basedOn w:val="Normal"/>
    <w:next w:val="Normal"/>
    <w:link w:val="Balk2Char"/>
    <w:qFormat/>
    <w:rsid w:val="00F97EE5"/>
    <w:pPr>
      <w:numPr>
        <w:ilvl w:val="1"/>
        <w:numId w:val="1"/>
      </w:numPr>
      <w:ind w:left="720" w:hanging="720"/>
      <w:outlineLvl w:val="1"/>
    </w:pPr>
  </w:style>
  <w:style w:type="paragraph" w:styleId="Balk3">
    <w:name w:val="heading 3"/>
    <w:basedOn w:val="Normal"/>
    <w:next w:val="Normal"/>
    <w:link w:val="Balk3Char"/>
    <w:qFormat/>
    <w:rsid w:val="00F97EE5"/>
    <w:pPr>
      <w:numPr>
        <w:ilvl w:val="2"/>
        <w:numId w:val="1"/>
      </w:numPr>
      <w:ind w:left="720" w:hanging="720"/>
      <w:outlineLvl w:val="2"/>
    </w:pPr>
  </w:style>
  <w:style w:type="paragraph" w:styleId="Balk4">
    <w:name w:val="heading 4"/>
    <w:basedOn w:val="Normal"/>
    <w:next w:val="Normal"/>
    <w:link w:val="Balk4Char"/>
    <w:qFormat/>
    <w:rsid w:val="00F97EE5"/>
    <w:pPr>
      <w:numPr>
        <w:ilvl w:val="3"/>
        <w:numId w:val="1"/>
      </w:numPr>
      <w:ind w:left="720" w:hanging="720"/>
      <w:outlineLvl w:val="3"/>
    </w:pPr>
  </w:style>
  <w:style w:type="paragraph" w:styleId="Balk5">
    <w:name w:val="heading 5"/>
    <w:basedOn w:val="Normal"/>
    <w:next w:val="Normal"/>
    <w:link w:val="Balk5Char"/>
    <w:qFormat/>
    <w:rsid w:val="00F97EE5"/>
    <w:pPr>
      <w:numPr>
        <w:ilvl w:val="4"/>
        <w:numId w:val="1"/>
      </w:numPr>
      <w:ind w:left="720" w:hanging="720"/>
      <w:outlineLvl w:val="4"/>
    </w:pPr>
  </w:style>
  <w:style w:type="paragraph" w:styleId="Balk6">
    <w:name w:val="heading 6"/>
    <w:basedOn w:val="Normal"/>
    <w:next w:val="Normal"/>
    <w:link w:val="Balk6Char"/>
    <w:qFormat/>
    <w:rsid w:val="00F97EE5"/>
    <w:pPr>
      <w:numPr>
        <w:ilvl w:val="5"/>
        <w:numId w:val="1"/>
      </w:numPr>
      <w:ind w:left="720" w:hanging="720"/>
      <w:outlineLvl w:val="5"/>
    </w:pPr>
  </w:style>
  <w:style w:type="paragraph" w:styleId="Balk7">
    <w:name w:val="heading 7"/>
    <w:basedOn w:val="Normal"/>
    <w:next w:val="Normal"/>
    <w:link w:val="Balk7Char"/>
    <w:qFormat/>
    <w:rsid w:val="00F97EE5"/>
    <w:pPr>
      <w:numPr>
        <w:ilvl w:val="6"/>
        <w:numId w:val="1"/>
      </w:numPr>
      <w:ind w:left="720" w:hanging="720"/>
      <w:outlineLvl w:val="6"/>
    </w:pPr>
  </w:style>
  <w:style w:type="paragraph" w:styleId="Balk8">
    <w:name w:val="heading 8"/>
    <w:basedOn w:val="Normal"/>
    <w:next w:val="Normal"/>
    <w:link w:val="Balk8Char"/>
    <w:qFormat/>
    <w:rsid w:val="00F97EE5"/>
    <w:pPr>
      <w:numPr>
        <w:ilvl w:val="7"/>
        <w:numId w:val="1"/>
      </w:numPr>
      <w:ind w:left="720" w:hanging="720"/>
      <w:outlineLvl w:val="7"/>
    </w:pPr>
  </w:style>
  <w:style w:type="paragraph" w:styleId="Balk9">
    <w:name w:val="heading 9"/>
    <w:basedOn w:val="Normal"/>
    <w:next w:val="Normal"/>
    <w:link w:val="Balk9Char"/>
    <w:qFormat/>
    <w:rsid w:val="00F97EE5"/>
    <w:pPr>
      <w:numPr>
        <w:ilvl w:val="8"/>
        <w:numId w:val="1"/>
      </w:numPr>
      <w:ind w:left="720" w:hanging="720"/>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rPr>
      <w:rFonts w:ascii="Times New Roman" w:eastAsia="Times New Roman" w:hAnsi="Times New Roman" w:cs="Times New Roman"/>
      <w:kern w:val="28"/>
      <w:szCs w:val="20"/>
      <w:lang w:val="en-GB" w:eastAsia="en-US"/>
    </w:rPr>
  </w:style>
  <w:style w:type="character" w:customStyle="1" w:styleId="Balk2Char">
    <w:name w:val="Başlık 2 Char"/>
    <w:link w:val="Balk2"/>
    <w:rsid w:val="002465BC"/>
    <w:rPr>
      <w:rFonts w:ascii="Times New Roman" w:eastAsia="Times New Roman" w:hAnsi="Times New Roman" w:cs="Times New Roman"/>
      <w:szCs w:val="20"/>
      <w:lang w:val="en-GB" w:eastAsia="en-US"/>
    </w:rPr>
  </w:style>
  <w:style w:type="character" w:styleId="Kpr">
    <w:name w:val="Hyperlink"/>
    <w:uiPriority w:val="99"/>
    <w:unhideWhenUsed/>
    <w:rsid w:val="007C44F3"/>
    <w:rPr>
      <w:color w:val="0000FF"/>
      <w:u w:val="single"/>
    </w:rPr>
  </w:style>
  <w:style w:type="character" w:customStyle="1" w:styleId="Balk3Char">
    <w:name w:val="Başlık 3 Char"/>
    <w:link w:val="Balk3"/>
    <w:rsid w:val="00B32B6A"/>
    <w:rPr>
      <w:rFonts w:ascii="Times New Roman" w:eastAsia="Times New Roman" w:hAnsi="Times New Roman" w:cs="Times New Roman"/>
      <w:szCs w:val="20"/>
      <w:lang w:val="en-GB" w:eastAsia="en-US"/>
    </w:rPr>
  </w:style>
  <w:style w:type="character" w:customStyle="1" w:styleId="Balk4Char">
    <w:name w:val="Başlık 4 Char"/>
    <w:link w:val="Balk4"/>
    <w:rsid w:val="00B32B6A"/>
    <w:rPr>
      <w:rFonts w:ascii="Times New Roman" w:eastAsia="Times New Roman" w:hAnsi="Times New Roman" w:cs="Times New Roman"/>
      <w:szCs w:val="20"/>
      <w:lang w:val="en-GB" w:eastAsia="en-US"/>
    </w:rPr>
  </w:style>
  <w:style w:type="character" w:customStyle="1" w:styleId="Balk5Char">
    <w:name w:val="Başlık 5 Char"/>
    <w:link w:val="Balk5"/>
    <w:rsid w:val="00B32B6A"/>
    <w:rPr>
      <w:rFonts w:ascii="Times New Roman" w:eastAsia="Times New Roman" w:hAnsi="Times New Roman" w:cs="Times New Roman"/>
      <w:szCs w:val="20"/>
      <w:lang w:val="en-GB" w:eastAsia="en-US"/>
    </w:rPr>
  </w:style>
  <w:style w:type="character" w:customStyle="1" w:styleId="Balk6Char">
    <w:name w:val="Başlık 6 Char"/>
    <w:link w:val="Balk6"/>
    <w:rsid w:val="00B32B6A"/>
    <w:rPr>
      <w:rFonts w:ascii="Times New Roman" w:eastAsia="Times New Roman" w:hAnsi="Times New Roman" w:cs="Times New Roman"/>
      <w:szCs w:val="20"/>
      <w:lang w:val="en-GB" w:eastAsia="en-US"/>
    </w:rPr>
  </w:style>
  <w:style w:type="character" w:customStyle="1" w:styleId="Balk7Char">
    <w:name w:val="Başlık 7 Char"/>
    <w:link w:val="Balk7"/>
    <w:rsid w:val="00B32B6A"/>
    <w:rPr>
      <w:rFonts w:ascii="Times New Roman" w:eastAsia="Times New Roman" w:hAnsi="Times New Roman" w:cs="Times New Roman"/>
      <w:szCs w:val="20"/>
      <w:lang w:val="en-GB" w:eastAsia="en-US"/>
    </w:rPr>
  </w:style>
  <w:style w:type="character" w:customStyle="1" w:styleId="Balk8Char">
    <w:name w:val="Başlık 8 Char"/>
    <w:link w:val="Balk8"/>
    <w:rsid w:val="00B32B6A"/>
    <w:rPr>
      <w:rFonts w:ascii="Times New Roman" w:eastAsia="Times New Roman" w:hAnsi="Times New Roman" w:cs="Times New Roman"/>
      <w:szCs w:val="20"/>
      <w:lang w:val="en-GB" w:eastAsia="en-US"/>
    </w:rPr>
  </w:style>
  <w:style w:type="character" w:customStyle="1" w:styleId="Balk9Char">
    <w:name w:val="Başlık 9 Char"/>
    <w:link w:val="Balk9"/>
    <w:rsid w:val="00B32B6A"/>
    <w:rPr>
      <w:rFonts w:ascii="Times New Roman" w:eastAsia="Times New Roman" w:hAnsi="Times New Roman" w:cs="Times New Roman"/>
      <w:szCs w:val="20"/>
      <w:lang w:val="en-GB" w:eastAsia="en-US"/>
    </w:rPr>
  </w:style>
  <w:style w:type="paragraph" w:styleId="Altbilgi">
    <w:name w:val="footer"/>
    <w:basedOn w:val="Normal"/>
    <w:link w:val="AltbilgiChar"/>
    <w:rsid w:val="00F97EE5"/>
  </w:style>
  <w:style w:type="character" w:customStyle="1" w:styleId="AltbilgiChar">
    <w:name w:val="Altbilgi Char"/>
    <w:link w:val="Altbilgi"/>
    <w:rsid w:val="00B32B6A"/>
    <w:rPr>
      <w:rFonts w:ascii="Times New Roman" w:eastAsia="Times New Roman" w:hAnsi="Times New Roman" w:cs="Times New Roman"/>
      <w:szCs w:val="20"/>
      <w:lang w:val="en-GB" w:eastAsia="en-US"/>
    </w:rPr>
  </w:style>
  <w:style w:type="paragraph" w:styleId="DipnotMetni">
    <w:name w:val="footnote text"/>
    <w:basedOn w:val="Normal"/>
    <w:link w:val="DipnotMetniChar"/>
    <w:rsid w:val="00F97EE5"/>
    <w:pPr>
      <w:keepLines/>
      <w:spacing w:after="60" w:line="240" w:lineRule="auto"/>
      <w:ind w:left="720" w:hanging="720"/>
    </w:pPr>
    <w:rPr>
      <w:sz w:val="16"/>
    </w:rPr>
  </w:style>
  <w:style w:type="character" w:customStyle="1" w:styleId="DipnotMetniChar">
    <w:name w:val="Dipnot Metni Char"/>
    <w:link w:val="DipnotMetni"/>
    <w:rsid w:val="00B32B6A"/>
    <w:rPr>
      <w:rFonts w:ascii="Times New Roman" w:eastAsia="Times New Roman" w:hAnsi="Times New Roman" w:cs="Times New Roman"/>
      <w:sz w:val="16"/>
      <w:szCs w:val="20"/>
      <w:lang w:val="en-GB" w:eastAsia="en-US"/>
    </w:rPr>
  </w:style>
  <w:style w:type="paragraph" w:styleId="stbilgi">
    <w:name w:val="header"/>
    <w:basedOn w:val="Normal"/>
    <w:link w:val="stbilgiChar"/>
    <w:rsid w:val="00F97EE5"/>
  </w:style>
  <w:style w:type="character" w:customStyle="1" w:styleId="stbilgiChar">
    <w:name w:val="Üstbilgi Char"/>
    <w:link w:val="stbilgi"/>
    <w:rsid w:val="00B32B6A"/>
    <w:rPr>
      <w:rFonts w:ascii="Times New Roman" w:eastAsia="Times New Roman" w:hAnsi="Times New Roman" w:cs="Times New Roman"/>
      <w:szCs w:val="20"/>
      <w:lang w:val="en-GB" w:eastAsia="en-US"/>
    </w:rPr>
  </w:style>
  <w:style w:type="character" w:styleId="DipnotBavurusu">
    <w:name w:val="footnote reference"/>
    <w:semiHidden/>
    <w:rsid w:val="00F97EE5"/>
    <w:rPr>
      <w:sz w:val="24"/>
      <w:vertAlign w:val="superscript"/>
    </w:rPr>
  </w:style>
  <w:style w:type="character" w:styleId="AklamaBavurusu">
    <w:name w:val="annotation reference"/>
    <w:uiPriority w:val="99"/>
    <w:semiHidden/>
    <w:unhideWhenUsed/>
    <w:rsid w:val="001202CA"/>
    <w:rPr>
      <w:sz w:val="16"/>
      <w:szCs w:val="16"/>
    </w:rPr>
  </w:style>
  <w:style w:type="paragraph" w:styleId="AklamaMetni">
    <w:name w:val="annotation text"/>
    <w:basedOn w:val="Normal"/>
    <w:link w:val="AklamaMetniChar"/>
    <w:uiPriority w:val="99"/>
    <w:semiHidden/>
    <w:unhideWhenUsed/>
    <w:rsid w:val="001202CA"/>
    <w:rPr>
      <w:sz w:val="20"/>
    </w:rPr>
  </w:style>
  <w:style w:type="character" w:customStyle="1" w:styleId="AklamaMetniChar">
    <w:name w:val="Açıklama Metni Char"/>
    <w:link w:val="AklamaMetni"/>
    <w:uiPriority w:val="99"/>
    <w:semiHidden/>
    <w:rsid w:val="001202CA"/>
    <w:rPr>
      <w:rFonts w:ascii="Times New Roman" w:hAnsi="Times New Roman"/>
      <w:lang w:eastAsia="en-US"/>
    </w:rPr>
  </w:style>
  <w:style w:type="paragraph" w:styleId="AklamaKonusu">
    <w:name w:val="annotation subject"/>
    <w:basedOn w:val="AklamaMetni"/>
    <w:next w:val="AklamaMetni"/>
    <w:link w:val="AklamaKonusuChar"/>
    <w:uiPriority w:val="99"/>
    <w:semiHidden/>
    <w:unhideWhenUsed/>
    <w:rsid w:val="001202CA"/>
    <w:rPr>
      <w:b/>
      <w:bCs/>
    </w:rPr>
  </w:style>
  <w:style w:type="character" w:customStyle="1" w:styleId="AklamaKonusuChar">
    <w:name w:val="Açıklama Konusu Char"/>
    <w:link w:val="AklamaKonusu"/>
    <w:uiPriority w:val="99"/>
    <w:semiHidden/>
    <w:rsid w:val="001202CA"/>
    <w:rPr>
      <w:rFonts w:ascii="Times New Roman" w:hAnsi="Times New Roman"/>
      <w:b/>
      <w:bCs/>
      <w:lang w:eastAsia="en-US"/>
    </w:rPr>
  </w:style>
  <w:style w:type="paragraph" w:styleId="Dzeltme">
    <w:name w:val="Revision"/>
    <w:hidden/>
    <w:uiPriority w:val="99"/>
    <w:semiHidden/>
    <w:rsid w:val="001202CA"/>
    <w:rPr>
      <w:rFonts w:ascii="Times New Roman" w:hAnsi="Times New Roman"/>
      <w:sz w:val="22"/>
      <w:lang w:val="en-GB"/>
    </w:rPr>
  </w:style>
  <w:style w:type="paragraph" w:styleId="BalonMetni">
    <w:name w:val="Balloon Text"/>
    <w:basedOn w:val="Normal"/>
    <w:link w:val="BalonMetniChar"/>
    <w:uiPriority w:val="99"/>
    <w:semiHidden/>
    <w:unhideWhenUsed/>
    <w:rsid w:val="001202CA"/>
    <w:pPr>
      <w:spacing w:line="240" w:lineRule="auto"/>
    </w:pPr>
    <w:rPr>
      <w:rFonts w:ascii="Tahoma" w:hAnsi="Tahoma" w:cs="Tahoma"/>
      <w:sz w:val="16"/>
      <w:szCs w:val="16"/>
    </w:rPr>
  </w:style>
  <w:style w:type="character" w:customStyle="1" w:styleId="BalonMetniChar">
    <w:name w:val="Balon Metni Char"/>
    <w:link w:val="BalonMetni"/>
    <w:uiPriority w:val="99"/>
    <w:semiHidden/>
    <w:rsid w:val="001202CA"/>
    <w:rPr>
      <w:rFonts w:ascii="Tahoma" w:hAnsi="Tahoma" w:cs="Tahoma"/>
      <w:sz w:val="16"/>
      <w:szCs w:val="16"/>
      <w:lang w:eastAsia="en-US"/>
    </w:rPr>
  </w:style>
  <w:style w:type="character" w:styleId="zlenenKpr">
    <w:name w:val="FollowedHyperlink"/>
    <w:uiPriority w:val="99"/>
    <w:semiHidden/>
    <w:unhideWhenUsed/>
    <w:rsid w:val="00E276CD"/>
    <w:rPr>
      <w:color w:val="800080"/>
      <w:u w:val="single"/>
    </w:rPr>
  </w:style>
  <w:style w:type="paragraph" w:styleId="NormalWeb">
    <w:name w:val="Normal (Web)"/>
    <w:aliases w:val=" Char1 Char, Char1,Normal (Web) Char Char Char,Normal (Web) Char Char,Char1 Char,Char1,Normal (Web) Char"/>
    <w:basedOn w:val="Normal"/>
    <w:link w:val="NormalWebChar1"/>
    <w:uiPriority w:val="99"/>
    <w:rsid w:val="004A6D7F"/>
    <w:pPr>
      <w:overflowPunct/>
      <w:autoSpaceDE/>
      <w:autoSpaceDN/>
      <w:adjustRightInd/>
      <w:spacing w:before="100" w:beforeAutospacing="1" w:after="100" w:afterAutospacing="1" w:line="240" w:lineRule="auto"/>
      <w:jc w:val="left"/>
      <w:textAlignment w:val="auto"/>
    </w:pPr>
    <w:rPr>
      <w:sz w:val="24"/>
      <w:szCs w:val="24"/>
      <w:lang w:val="tr-TR" w:eastAsia="tr-TR"/>
    </w:rPr>
  </w:style>
  <w:style w:type="character" w:customStyle="1" w:styleId="NormalWebChar1">
    <w:name w:val="Normal (Web) Char1"/>
    <w:aliases w:val=" Char1 Char Char, Char1 Char1,Normal (Web) Char Char Char Char,Normal (Web) Char Char Char1,Char1 Char Char,Char1 Char1,Normal (Web) Char Char1"/>
    <w:link w:val="NormalWeb"/>
    <w:uiPriority w:val="99"/>
    <w:rsid w:val="004A6D7F"/>
    <w:rPr>
      <w:rFonts w:ascii="Times New Roman" w:hAnsi="Times New Roman"/>
      <w:sz w:val="24"/>
      <w:szCs w:val="24"/>
      <w:lang w:val="tr-TR" w:eastAsia="tr-TR"/>
    </w:rPr>
  </w:style>
  <w:style w:type="character" w:customStyle="1" w:styleId="apple-converted-space">
    <w:name w:val="apple-converted-space"/>
    <w:rsid w:val="009E2CE1"/>
  </w:style>
  <w:style w:type="character" w:customStyle="1" w:styleId="at1">
    <w:name w:val="a__t1"/>
    <w:rsid w:val="009E2CE1"/>
  </w:style>
  <w:style w:type="paragraph" w:customStyle="1" w:styleId="astandard3520normal">
    <w:name w:val="a_standard__35__20_normal"/>
    <w:basedOn w:val="Normal"/>
    <w:rsid w:val="009E2CE1"/>
    <w:pPr>
      <w:overflowPunct/>
      <w:autoSpaceDE/>
      <w:autoSpaceDN/>
      <w:adjustRightInd/>
      <w:spacing w:before="100" w:beforeAutospacing="1" w:after="100" w:afterAutospacing="1" w:line="240" w:lineRule="auto"/>
      <w:jc w:val="left"/>
      <w:textAlignment w:val="auto"/>
    </w:pPr>
    <w:rPr>
      <w:sz w:val="24"/>
      <w:szCs w:val="24"/>
      <w:lang w:val="fr-BE" w:eastAsia="fr-BE"/>
    </w:rPr>
  </w:style>
  <w:style w:type="character" w:styleId="Gl">
    <w:name w:val="Strong"/>
    <w:uiPriority w:val="22"/>
    <w:qFormat/>
    <w:rsid w:val="00D27B78"/>
    <w:rPr>
      <w:b/>
      <w:bCs/>
    </w:rPr>
  </w:style>
  <w:style w:type="character" w:customStyle="1" w:styleId="normal--char">
    <w:name w:val="normal--char"/>
    <w:rsid w:val="00D27B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EE5"/>
    <w:pPr>
      <w:overflowPunct w:val="0"/>
      <w:autoSpaceDE w:val="0"/>
      <w:autoSpaceDN w:val="0"/>
      <w:adjustRightInd w:val="0"/>
      <w:spacing w:line="288" w:lineRule="auto"/>
      <w:jc w:val="both"/>
      <w:textAlignment w:val="baseline"/>
    </w:pPr>
    <w:rPr>
      <w:rFonts w:ascii="Times New Roman" w:hAnsi="Times New Roman"/>
      <w:sz w:val="22"/>
      <w:lang w:val="en-GB"/>
    </w:rPr>
  </w:style>
  <w:style w:type="paragraph" w:styleId="Balk1">
    <w:name w:val="heading 1"/>
    <w:basedOn w:val="Normal"/>
    <w:next w:val="Normal"/>
    <w:link w:val="Balk1Char"/>
    <w:qFormat/>
    <w:rsid w:val="00F97EE5"/>
    <w:pPr>
      <w:numPr>
        <w:numId w:val="1"/>
      </w:numPr>
      <w:ind w:left="720" w:hanging="720"/>
      <w:outlineLvl w:val="0"/>
    </w:pPr>
    <w:rPr>
      <w:kern w:val="28"/>
    </w:rPr>
  </w:style>
  <w:style w:type="paragraph" w:styleId="Balk2">
    <w:name w:val="heading 2"/>
    <w:basedOn w:val="Normal"/>
    <w:next w:val="Normal"/>
    <w:link w:val="Balk2Char"/>
    <w:qFormat/>
    <w:rsid w:val="00F97EE5"/>
    <w:pPr>
      <w:numPr>
        <w:ilvl w:val="1"/>
        <w:numId w:val="1"/>
      </w:numPr>
      <w:ind w:left="720" w:hanging="720"/>
      <w:outlineLvl w:val="1"/>
    </w:pPr>
  </w:style>
  <w:style w:type="paragraph" w:styleId="Balk3">
    <w:name w:val="heading 3"/>
    <w:basedOn w:val="Normal"/>
    <w:next w:val="Normal"/>
    <w:link w:val="Balk3Char"/>
    <w:qFormat/>
    <w:rsid w:val="00F97EE5"/>
    <w:pPr>
      <w:numPr>
        <w:ilvl w:val="2"/>
        <w:numId w:val="1"/>
      </w:numPr>
      <w:ind w:left="720" w:hanging="720"/>
      <w:outlineLvl w:val="2"/>
    </w:pPr>
  </w:style>
  <w:style w:type="paragraph" w:styleId="Balk4">
    <w:name w:val="heading 4"/>
    <w:basedOn w:val="Normal"/>
    <w:next w:val="Normal"/>
    <w:link w:val="Balk4Char"/>
    <w:qFormat/>
    <w:rsid w:val="00F97EE5"/>
    <w:pPr>
      <w:numPr>
        <w:ilvl w:val="3"/>
        <w:numId w:val="1"/>
      </w:numPr>
      <w:ind w:left="720" w:hanging="720"/>
      <w:outlineLvl w:val="3"/>
    </w:pPr>
  </w:style>
  <w:style w:type="paragraph" w:styleId="Balk5">
    <w:name w:val="heading 5"/>
    <w:basedOn w:val="Normal"/>
    <w:next w:val="Normal"/>
    <w:link w:val="Balk5Char"/>
    <w:qFormat/>
    <w:rsid w:val="00F97EE5"/>
    <w:pPr>
      <w:numPr>
        <w:ilvl w:val="4"/>
        <w:numId w:val="1"/>
      </w:numPr>
      <w:ind w:left="720" w:hanging="720"/>
      <w:outlineLvl w:val="4"/>
    </w:pPr>
  </w:style>
  <w:style w:type="paragraph" w:styleId="Balk6">
    <w:name w:val="heading 6"/>
    <w:basedOn w:val="Normal"/>
    <w:next w:val="Normal"/>
    <w:link w:val="Balk6Char"/>
    <w:qFormat/>
    <w:rsid w:val="00F97EE5"/>
    <w:pPr>
      <w:numPr>
        <w:ilvl w:val="5"/>
        <w:numId w:val="1"/>
      </w:numPr>
      <w:ind w:left="720" w:hanging="720"/>
      <w:outlineLvl w:val="5"/>
    </w:pPr>
  </w:style>
  <w:style w:type="paragraph" w:styleId="Balk7">
    <w:name w:val="heading 7"/>
    <w:basedOn w:val="Normal"/>
    <w:next w:val="Normal"/>
    <w:link w:val="Balk7Char"/>
    <w:qFormat/>
    <w:rsid w:val="00F97EE5"/>
    <w:pPr>
      <w:numPr>
        <w:ilvl w:val="6"/>
        <w:numId w:val="1"/>
      </w:numPr>
      <w:ind w:left="720" w:hanging="720"/>
      <w:outlineLvl w:val="6"/>
    </w:pPr>
  </w:style>
  <w:style w:type="paragraph" w:styleId="Balk8">
    <w:name w:val="heading 8"/>
    <w:basedOn w:val="Normal"/>
    <w:next w:val="Normal"/>
    <w:link w:val="Balk8Char"/>
    <w:qFormat/>
    <w:rsid w:val="00F97EE5"/>
    <w:pPr>
      <w:numPr>
        <w:ilvl w:val="7"/>
        <w:numId w:val="1"/>
      </w:numPr>
      <w:ind w:left="720" w:hanging="720"/>
      <w:outlineLvl w:val="7"/>
    </w:pPr>
  </w:style>
  <w:style w:type="paragraph" w:styleId="Balk9">
    <w:name w:val="heading 9"/>
    <w:basedOn w:val="Normal"/>
    <w:next w:val="Normal"/>
    <w:link w:val="Balk9Char"/>
    <w:qFormat/>
    <w:rsid w:val="00F97EE5"/>
    <w:pPr>
      <w:numPr>
        <w:ilvl w:val="8"/>
        <w:numId w:val="1"/>
      </w:numPr>
      <w:ind w:left="720" w:hanging="720"/>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rPr>
      <w:rFonts w:ascii="Times New Roman" w:eastAsia="Times New Roman" w:hAnsi="Times New Roman" w:cs="Times New Roman"/>
      <w:kern w:val="28"/>
      <w:szCs w:val="20"/>
      <w:lang w:val="en-GB" w:eastAsia="en-US"/>
    </w:rPr>
  </w:style>
  <w:style w:type="character" w:customStyle="1" w:styleId="Balk2Char">
    <w:name w:val="Başlık 2 Char"/>
    <w:link w:val="Balk2"/>
    <w:rsid w:val="002465BC"/>
    <w:rPr>
      <w:rFonts w:ascii="Times New Roman" w:eastAsia="Times New Roman" w:hAnsi="Times New Roman" w:cs="Times New Roman"/>
      <w:szCs w:val="20"/>
      <w:lang w:val="en-GB" w:eastAsia="en-US"/>
    </w:rPr>
  </w:style>
  <w:style w:type="character" w:styleId="Kpr">
    <w:name w:val="Hyperlink"/>
    <w:uiPriority w:val="99"/>
    <w:unhideWhenUsed/>
    <w:rsid w:val="007C44F3"/>
    <w:rPr>
      <w:color w:val="0000FF"/>
      <w:u w:val="single"/>
    </w:rPr>
  </w:style>
  <w:style w:type="character" w:customStyle="1" w:styleId="Balk3Char">
    <w:name w:val="Başlık 3 Char"/>
    <w:link w:val="Balk3"/>
    <w:rsid w:val="00B32B6A"/>
    <w:rPr>
      <w:rFonts w:ascii="Times New Roman" w:eastAsia="Times New Roman" w:hAnsi="Times New Roman" w:cs="Times New Roman"/>
      <w:szCs w:val="20"/>
      <w:lang w:val="en-GB" w:eastAsia="en-US"/>
    </w:rPr>
  </w:style>
  <w:style w:type="character" w:customStyle="1" w:styleId="Balk4Char">
    <w:name w:val="Başlık 4 Char"/>
    <w:link w:val="Balk4"/>
    <w:rsid w:val="00B32B6A"/>
    <w:rPr>
      <w:rFonts w:ascii="Times New Roman" w:eastAsia="Times New Roman" w:hAnsi="Times New Roman" w:cs="Times New Roman"/>
      <w:szCs w:val="20"/>
      <w:lang w:val="en-GB" w:eastAsia="en-US"/>
    </w:rPr>
  </w:style>
  <w:style w:type="character" w:customStyle="1" w:styleId="Balk5Char">
    <w:name w:val="Başlık 5 Char"/>
    <w:link w:val="Balk5"/>
    <w:rsid w:val="00B32B6A"/>
    <w:rPr>
      <w:rFonts w:ascii="Times New Roman" w:eastAsia="Times New Roman" w:hAnsi="Times New Roman" w:cs="Times New Roman"/>
      <w:szCs w:val="20"/>
      <w:lang w:val="en-GB" w:eastAsia="en-US"/>
    </w:rPr>
  </w:style>
  <w:style w:type="character" w:customStyle="1" w:styleId="Balk6Char">
    <w:name w:val="Başlık 6 Char"/>
    <w:link w:val="Balk6"/>
    <w:rsid w:val="00B32B6A"/>
    <w:rPr>
      <w:rFonts w:ascii="Times New Roman" w:eastAsia="Times New Roman" w:hAnsi="Times New Roman" w:cs="Times New Roman"/>
      <w:szCs w:val="20"/>
      <w:lang w:val="en-GB" w:eastAsia="en-US"/>
    </w:rPr>
  </w:style>
  <w:style w:type="character" w:customStyle="1" w:styleId="Balk7Char">
    <w:name w:val="Başlık 7 Char"/>
    <w:link w:val="Balk7"/>
    <w:rsid w:val="00B32B6A"/>
    <w:rPr>
      <w:rFonts w:ascii="Times New Roman" w:eastAsia="Times New Roman" w:hAnsi="Times New Roman" w:cs="Times New Roman"/>
      <w:szCs w:val="20"/>
      <w:lang w:val="en-GB" w:eastAsia="en-US"/>
    </w:rPr>
  </w:style>
  <w:style w:type="character" w:customStyle="1" w:styleId="Balk8Char">
    <w:name w:val="Başlık 8 Char"/>
    <w:link w:val="Balk8"/>
    <w:rsid w:val="00B32B6A"/>
    <w:rPr>
      <w:rFonts w:ascii="Times New Roman" w:eastAsia="Times New Roman" w:hAnsi="Times New Roman" w:cs="Times New Roman"/>
      <w:szCs w:val="20"/>
      <w:lang w:val="en-GB" w:eastAsia="en-US"/>
    </w:rPr>
  </w:style>
  <w:style w:type="character" w:customStyle="1" w:styleId="Balk9Char">
    <w:name w:val="Başlık 9 Char"/>
    <w:link w:val="Balk9"/>
    <w:rsid w:val="00B32B6A"/>
    <w:rPr>
      <w:rFonts w:ascii="Times New Roman" w:eastAsia="Times New Roman" w:hAnsi="Times New Roman" w:cs="Times New Roman"/>
      <w:szCs w:val="20"/>
      <w:lang w:val="en-GB" w:eastAsia="en-US"/>
    </w:rPr>
  </w:style>
  <w:style w:type="paragraph" w:styleId="Altbilgi">
    <w:name w:val="footer"/>
    <w:basedOn w:val="Normal"/>
    <w:link w:val="AltbilgiChar"/>
    <w:rsid w:val="00F97EE5"/>
  </w:style>
  <w:style w:type="character" w:customStyle="1" w:styleId="AltbilgiChar">
    <w:name w:val="Altbilgi Char"/>
    <w:link w:val="Altbilgi"/>
    <w:rsid w:val="00B32B6A"/>
    <w:rPr>
      <w:rFonts w:ascii="Times New Roman" w:eastAsia="Times New Roman" w:hAnsi="Times New Roman" w:cs="Times New Roman"/>
      <w:szCs w:val="20"/>
      <w:lang w:val="en-GB" w:eastAsia="en-US"/>
    </w:rPr>
  </w:style>
  <w:style w:type="paragraph" w:styleId="DipnotMetni">
    <w:name w:val="footnote text"/>
    <w:basedOn w:val="Normal"/>
    <w:link w:val="DipnotMetniChar"/>
    <w:rsid w:val="00F97EE5"/>
    <w:pPr>
      <w:keepLines/>
      <w:spacing w:after="60" w:line="240" w:lineRule="auto"/>
      <w:ind w:left="720" w:hanging="720"/>
    </w:pPr>
    <w:rPr>
      <w:sz w:val="16"/>
    </w:rPr>
  </w:style>
  <w:style w:type="character" w:customStyle="1" w:styleId="DipnotMetniChar">
    <w:name w:val="Dipnot Metni Char"/>
    <w:link w:val="DipnotMetni"/>
    <w:rsid w:val="00B32B6A"/>
    <w:rPr>
      <w:rFonts w:ascii="Times New Roman" w:eastAsia="Times New Roman" w:hAnsi="Times New Roman" w:cs="Times New Roman"/>
      <w:sz w:val="16"/>
      <w:szCs w:val="20"/>
      <w:lang w:val="en-GB" w:eastAsia="en-US"/>
    </w:rPr>
  </w:style>
  <w:style w:type="paragraph" w:styleId="stbilgi">
    <w:name w:val="header"/>
    <w:basedOn w:val="Normal"/>
    <w:link w:val="stbilgiChar"/>
    <w:rsid w:val="00F97EE5"/>
  </w:style>
  <w:style w:type="character" w:customStyle="1" w:styleId="stbilgiChar">
    <w:name w:val="Üstbilgi Char"/>
    <w:link w:val="stbilgi"/>
    <w:rsid w:val="00B32B6A"/>
    <w:rPr>
      <w:rFonts w:ascii="Times New Roman" w:eastAsia="Times New Roman" w:hAnsi="Times New Roman" w:cs="Times New Roman"/>
      <w:szCs w:val="20"/>
      <w:lang w:val="en-GB" w:eastAsia="en-US"/>
    </w:rPr>
  </w:style>
  <w:style w:type="character" w:styleId="DipnotBavurusu">
    <w:name w:val="footnote reference"/>
    <w:semiHidden/>
    <w:rsid w:val="00F97EE5"/>
    <w:rPr>
      <w:sz w:val="24"/>
      <w:vertAlign w:val="superscript"/>
    </w:rPr>
  </w:style>
  <w:style w:type="character" w:styleId="AklamaBavurusu">
    <w:name w:val="annotation reference"/>
    <w:uiPriority w:val="99"/>
    <w:semiHidden/>
    <w:unhideWhenUsed/>
    <w:rsid w:val="001202CA"/>
    <w:rPr>
      <w:sz w:val="16"/>
      <w:szCs w:val="16"/>
    </w:rPr>
  </w:style>
  <w:style w:type="paragraph" w:styleId="AklamaMetni">
    <w:name w:val="annotation text"/>
    <w:basedOn w:val="Normal"/>
    <w:link w:val="AklamaMetniChar"/>
    <w:uiPriority w:val="99"/>
    <w:semiHidden/>
    <w:unhideWhenUsed/>
    <w:rsid w:val="001202CA"/>
    <w:rPr>
      <w:sz w:val="20"/>
    </w:rPr>
  </w:style>
  <w:style w:type="character" w:customStyle="1" w:styleId="AklamaMetniChar">
    <w:name w:val="Açıklama Metni Char"/>
    <w:link w:val="AklamaMetni"/>
    <w:uiPriority w:val="99"/>
    <w:semiHidden/>
    <w:rsid w:val="001202CA"/>
    <w:rPr>
      <w:rFonts w:ascii="Times New Roman" w:hAnsi="Times New Roman"/>
      <w:lang w:eastAsia="en-US"/>
    </w:rPr>
  </w:style>
  <w:style w:type="paragraph" w:styleId="AklamaKonusu">
    <w:name w:val="annotation subject"/>
    <w:basedOn w:val="AklamaMetni"/>
    <w:next w:val="AklamaMetni"/>
    <w:link w:val="AklamaKonusuChar"/>
    <w:uiPriority w:val="99"/>
    <w:semiHidden/>
    <w:unhideWhenUsed/>
    <w:rsid w:val="001202CA"/>
    <w:rPr>
      <w:b/>
      <w:bCs/>
    </w:rPr>
  </w:style>
  <w:style w:type="character" w:customStyle="1" w:styleId="AklamaKonusuChar">
    <w:name w:val="Açıklama Konusu Char"/>
    <w:link w:val="AklamaKonusu"/>
    <w:uiPriority w:val="99"/>
    <w:semiHidden/>
    <w:rsid w:val="001202CA"/>
    <w:rPr>
      <w:rFonts w:ascii="Times New Roman" w:hAnsi="Times New Roman"/>
      <w:b/>
      <w:bCs/>
      <w:lang w:eastAsia="en-US"/>
    </w:rPr>
  </w:style>
  <w:style w:type="paragraph" w:styleId="Dzeltme">
    <w:name w:val="Revision"/>
    <w:hidden/>
    <w:uiPriority w:val="99"/>
    <w:semiHidden/>
    <w:rsid w:val="001202CA"/>
    <w:rPr>
      <w:rFonts w:ascii="Times New Roman" w:hAnsi="Times New Roman"/>
      <w:sz w:val="22"/>
      <w:lang w:val="en-GB"/>
    </w:rPr>
  </w:style>
  <w:style w:type="paragraph" w:styleId="BalonMetni">
    <w:name w:val="Balloon Text"/>
    <w:basedOn w:val="Normal"/>
    <w:link w:val="BalonMetniChar"/>
    <w:uiPriority w:val="99"/>
    <w:semiHidden/>
    <w:unhideWhenUsed/>
    <w:rsid w:val="001202CA"/>
    <w:pPr>
      <w:spacing w:line="240" w:lineRule="auto"/>
    </w:pPr>
    <w:rPr>
      <w:rFonts w:ascii="Tahoma" w:hAnsi="Tahoma" w:cs="Tahoma"/>
      <w:sz w:val="16"/>
      <w:szCs w:val="16"/>
    </w:rPr>
  </w:style>
  <w:style w:type="character" w:customStyle="1" w:styleId="BalonMetniChar">
    <w:name w:val="Balon Metni Char"/>
    <w:link w:val="BalonMetni"/>
    <w:uiPriority w:val="99"/>
    <w:semiHidden/>
    <w:rsid w:val="001202CA"/>
    <w:rPr>
      <w:rFonts w:ascii="Tahoma" w:hAnsi="Tahoma" w:cs="Tahoma"/>
      <w:sz w:val="16"/>
      <w:szCs w:val="16"/>
      <w:lang w:eastAsia="en-US"/>
    </w:rPr>
  </w:style>
  <w:style w:type="character" w:styleId="zlenenKpr">
    <w:name w:val="FollowedHyperlink"/>
    <w:uiPriority w:val="99"/>
    <w:semiHidden/>
    <w:unhideWhenUsed/>
    <w:rsid w:val="00E276CD"/>
    <w:rPr>
      <w:color w:val="800080"/>
      <w:u w:val="single"/>
    </w:rPr>
  </w:style>
  <w:style w:type="paragraph" w:styleId="NormalWeb">
    <w:name w:val="Normal (Web)"/>
    <w:aliases w:val=" Char1 Char, Char1,Normal (Web) Char Char Char,Normal (Web) Char Char,Char1 Char,Char1,Normal (Web) Char"/>
    <w:basedOn w:val="Normal"/>
    <w:link w:val="NormalWebChar1"/>
    <w:uiPriority w:val="99"/>
    <w:rsid w:val="004A6D7F"/>
    <w:pPr>
      <w:overflowPunct/>
      <w:autoSpaceDE/>
      <w:autoSpaceDN/>
      <w:adjustRightInd/>
      <w:spacing w:before="100" w:beforeAutospacing="1" w:after="100" w:afterAutospacing="1" w:line="240" w:lineRule="auto"/>
      <w:jc w:val="left"/>
      <w:textAlignment w:val="auto"/>
    </w:pPr>
    <w:rPr>
      <w:sz w:val="24"/>
      <w:szCs w:val="24"/>
      <w:lang w:val="tr-TR" w:eastAsia="tr-TR"/>
    </w:rPr>
  </w:style>
  <w:style w:type="character" w:customStyle="1" w:styleId="NormalWebChar1">
    <w:name w:val="Normal (Web) Char1"/>
    <w:aliases w:val=" Char1 Char Char, Char1 Char1,Normal (Web) Char Char Char Char,Normal (Web) Char Char Char1,Char1 Char Char,Char1 Char1,Normal (Web) Char Char1"/>
    <w:link w:val="NormalWeb"/>
    <w:uiPriority w:val="99"/>
    <w:rsid w:val="004A6D7F"/>
    <w:rPr>
      <w:rFonts w:ascii="Times New Roman" w:hAnsi="Times New Roman"/>
      <w:sz w:val="24"/>
      <w:szCs w:val="24"/>
      <w:lang w:val="tr-TR" w:eastAsia="tr-TR"/>
    </w:rPr>
  </w:style>
  <w:style w:type="character" w:customStyle="1" w:styleId="apple-converted-space">
    <w:name w:val="apple-converted-space"/>
    <w:rsid w:val="009E2CE1"/>
  </w:style>
  <w:style w:type="character" w:customStyle="1" w:styleId="at1">
    <w:name w:val="a__t1"/>
    <w:rsid w:val="009E2CE1"/>
  </w:style>
  <w:style w:type="paragraph" w:customStyle="1" w:styleId="astandard3520normal">
    <w:name w:val="a_standard__35__20_normal"/>
    <w:basedOn w:val="Normal"/>
    <w:rsid w:val="009E2CE1"/>
    <w:pPr>
      <w:overflowPunct/>
      <w:autoSpaceDE/>
      <w:autoSpaceDN/>
      <w:adjustRightInd/>
      <w:spacing w:before="100" w:beforeAutospacing="1" w:after="100" w:afterAutospacing="1" w:line="240" w:lineRule="auto"/>
      <w:jc w:val="left"/>
      <w:textAlignment w:val="auto"/>
    </w:pPr>
    <w:rPr>
      <w:sz w:val="24"/>
      <w:szCs w:val="24"/>
      <w:lang w:val="fr-BE" w:eastAsia="fr-BE"/>
    </w:rPr>
  </w:style>
  <w:style w:type="character" w:styleId="Gl">
    <w:name w:val="Strong"/>
    <w:uiPriority w:val="22"/>
    <w:qFormat/>
    <w:rsid w:val="00D27B78"/>
    <w:rPr>
      <w:b/>
      <w:bCs/>
    </w:rPr>
  </w:style>
  <w:style w:type="character" w:customStyle="1" w:styleId="normal--char">
    <w:name w:val="normal--char"/>
    <w:rsid w:val="00D27B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49163">
      <w:bodyDiv w:val="1"/>
      <w:marLeft w:val="0"/>
      <w:marRight w:val="0"/>
      <w:marTop w:val="0"/>
      <w:marBottom w:val="0"/>
      <w:divBdr>
        <w:top w:val="none" w:sz="0" w:space="0" w:color="auto"/>
        <w:left w:val="none" w:sz="0" w:space="0" w:color="auto"/>
        <w:bottom w:val="none" w:sz="0" w:space="0" w:color="auto"/>
        <w:right w:val="none" w:sz="0" w:space="0" w:color="auto"/>
      </w:divBdr>
    </w:div>
    <w:div w:id="380402591">
      <w:bodyDiv w:val="1"/>
      <w:marLeft w:val="0"/>
      <w:marRight w:val="0"/>
      <w:marTop w:val="0"/>
      <w:marBottom w:val="0"/>
      <w:divBdr>
        <w:top w:val="none" w:sz="0" w:space="0" w:color="auto"/>
        <w:left w:val="none" w:sz="0" w:space="0" w:color="auto"/>
        <w:bottom w:val="none" w:sz="0" w:space="0" w:color="auto"/>
        <w:right w:val="none" w:sz="0" w:space="0" w:color="auto"/>
      </w:divBdr>
    </w:div>
    <w:div w:id="561253643">
      <w:bodyDiv w:val="1"/>
      <w:marLeft w:val="0"/>
      <w:marRight w:val="0"/>
      <w:marTop w:val="0"/>
      <w:marBottom w:val="0"/>
      <w:divBdr>
        <w:top w:val="none" w:sz="0" w:space="0" w:color="auto"/>
        <w:left w:val="none" w:sz="0" w:space="0" w:color="auto"/>
        <w:bottom w:val="none" w:sz="0" w:space="0" w:color="auto"/>
        <w:right w:val="none" w:sz="0" w:space="0" w:color="auto"/>
      </w:divBdr>
    </w:div>
    <w:div w:id="1389064749">
      <w:bodyDiv w:val="1"/>
      <w:marLeft w:val="0"/>
      <w:marRight w:val="0"/>
      <w:marTop w:val="0"/>
      <w:marBottom w:val="0"/>
      <w:divBdr>
        <w:top w:val="none" w:sz="0" w:space="0" w:color="auto"/>
        <w:left w:val="none" w:sz="0" w:space="0" w:color="auto"/>
        <w:bottom w:val="none" w:sz="0" w:space="0" w:color="auto"/>
        <w:right w:val="none" w:sz="0" w:space="0" w:color="auto"/>
      </w:divBdr>
    </w:div>
    <w:div w:id="1651473095">
      <w:bodyDiv w:val="1"/>
      <w:marLeft w:val="0"/>
      <w:marRight w:val="0"/>
      <w:marTop w:val="0"/>
      <w:marBottom w:val="0"/>
      <w:divBdr>
        <w:top w:val="none" w:sz="0" w:space="0" w:color="auto"/>
        <w:left w:val="none" w:sz="0" w:space="0" w:color="auto"/>
        <w:bottom w:val="none" w:sz="0" w:space="0" w:color="auto"/>
        <w:right w:val="none" w:sz="0" w:space="0" w:color="auto"/>
      </w:divBdr>
    </w:div>
    <w:div w:id="200239156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esc.europa.eu/?i=portal.en.eu-turkey-jc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urelien.juliard@eesc.europa.eu" TargetMode="External"/><Relationship Id="rId5" Type="http://schemas.openxmlformats.org/officeDocument/2006/relationships/settings" Target="settings.xml"/><Relationship Id="rId10" Type="http://schemas.openxmlformats.org/officeDocument/2006/relationships/hyperlink" Target="mailto:mustafa.bayburtlu@tobb.org.tr"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Y:\word\su2003t\Styl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F2429-BAF5-4B93-BF2A-54001CB9E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Styles</Template>
  <TotalTime>6</TotalTime>
  <Pages>6</Pages>
  <Words>2481</Words>
  <Characters>14146</Characters>
  <Application>Microsoft Office Word</Application>
  <DocSecurity>0</DocSecurity>
  <Lines>117</Lines>
  <Paragraphs>33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CESE-CdR</Company>
  <LinksUpToDate>false</LinksUpToDate>
  <CharactersWithSpaces>16594</CharactersWithSpaces>
  <SharedDoc>false</SharedDoc>
  <HLinks>
    <vt:vector size="12" baseType="variant">
      <vt:variant>
        <vt:i4>5111820</vt:i4>
      </vt:variant>
      <vt:variant>
        <vt:i4>3</vt:i4>
      </vt:variant>
      <vt:variant>
        <vt:i4>0</vt:i4>
      </vt:variant>
      <vt:variant>
        <vt:i4>5</vt:i4>
      </vt:variant>
      <vt:variant>
        <vt:lpwstr>http://www.eesc.europa.eu/?i=portal.en.eu-turkey-jcc</vt:lpwstr>
      </vt:variant>
      <vt:variant>
        <vt:lpwstr/>
      </vt:variant>
      <vt:variant>
        <vt:i4>4325496</vt:i4>
      </vt:variant>
      <vt:variant>
        <vt:i4>0</vt:i4>
      </vt:variant>
      <vt:variant>
        <vt:i4>0</vt:i4>
      </vt:variant>
      <vt:variant>
        <vt:i4>5</vt:i4>
      </vt:variant>
      <vt:variant>
        <vt:lpwstr>mailto:aurelien.juliard@eesc.europa.eu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tobb</cp:lastModifiedBy>
  <cp:revision>7</cp:revision>
  <cp:lastPrinted>2014-09-15T09:12:00Z</cp:lastPrinted>
  <dcterms:created xsi:type="dcterms:W3CDTF">2014-06-20T08:13:00Z</dcterms:created>
  <dcterms:modified xsi:type="dcterms:W3CDTF">2014-09-15T10:31:00Z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CheckSum">
    <vt:lpwstr>36093_C13285_P106_L18</vt:lpwstr>
  </property>
</Properties>
</file>