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000" w:firstRow="0" w:lastRow="0" w:firstColumn="0" w:lastColumn="0" w:noHBand="0" w:noVBand="0"/>
      </w:tblPr>
      <w:tblGrid>
        <w:gridCol w:w="1870"/>
        <w:gridCol w:w="7768"/>
      </w:tblGrid>
      <w:tr w:rsidR="007130AF" w:rsidRPr="00B13763" w:rsidTr="004E5FFF">
        <w:trPr>
          <w:cantSplit/>
          <w:trHeight w:val="142"/>
        </w:trPr>
        <w:tc>
          <w:tcPr>
            <w:tcW w:w="1868" w:type="dxa"/>
            <w:vMerge w:val="restart"/>
          </w:tcPr>
          <w:p w:rsidR="007130AF" w:rsidRPr="00B13763" w:rsidRDefault="003B22E0" w:rsidP="007130AF">
            <w:pPr>
              <w:rPr>
                <w:rFonts w:ascii="Cambria" w:hAnsi="Cambria"/>
              </w:rPr>
            </w:pPr>
            <w:bookmarkStart w:id="0" w:name="_GoBack"/>
            <w:bookmarkEnd w:id="0"/>
            <w:r w:rsidRPr="00B13763">
              <w:rPr>
                <w:rFonts w:ascii="Cambria" w:hAnsi="Cambria"/>
              </w:rPr>
              <w:drawing>
                <wp:inline distT="0" distB="0" distL="0" distR="0">
                  <wp:extent cx="1050290" cy="612775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29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9" w:type="dxa"/>
          </w:tcPr>
          <w:p w:rsidR="007130AF" w:rsidRPr="00B13763" w:rsidRDefault="000D354D" w:rsidP="007045DD">
            <w:pPr>
              <w:jc w:val="right"/>
              <w:rPr>
                <w:rFonts w:ascii="Cambria" w:hAnsi="Cambria"/>
              </w:rPr>
            </w:pPr>
            <w:r w:rsidRPr="00B13763">
              <w:rPr>
                <w:rFonts w:ascii="Cambria" w:hAnsi="Cambria"/>
              </w:rPr>
              <w:t>Sayfa 1/</w:t>
            </w:r>
            <w:r w:rsidR="00B13763">
              <w:rPr>
                <w:rFonts w:ascii="Cambria" w:hAnsi="Cambria"/>
              </w:rPr>
              <w:t>4</w:t>
            </w:r>
          </w:p>
        </w:tc>
      </w:tr>
      <w:tr w:rsidR="007130AF" w:rsidRPr="00B13763">
        <w:trPr>
          <w:cantSplit/>
          <w:trHeight w:val="479"/>
        </w:trPr>
        <w:tc>
          <w:tcPr>
            <w:tcW w:w="1868" w:type="dxa"/>
            <w:vMerge/>
          </w:tcPr>
          <w:p w:rsidR="007130AF" w:rsidRPr="00B13763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879" w:type="dxa"/>
          </w:tcPr>
          <w:p w:rsidR="00122B83" w:rsidRPr="00B13763" w:rsidRDefault="00122B83">
            <w:pPr>
              <w:pStyle w:val="Balk1"/>
              <w:jc w:val="left"/>
              <w:rPr>
                <w:rFonts w:ascii="Cambria" w:hAnsi="Cambria" w:cs="Arial"/>
                <w:sz w:val="24"/>
              </w:rPr>
            </w:pPr>
            <w:bookmarkStart w:id="1" w:name="_Toc56407686"/>
            <w:r w:rsidRPr="00B13763">
              <w:rPr>
                <w:rFonts w:ascii="Cambria" w:hAnsi="Cambria" w:cs="Arial"/>
                <w:sz w:val="24"/>
              </w:rPr>
              <w:t>TÜRK STANDARDI</w:t>
            </w:r>
            <w:bookmarkEnd w:id="1"/>
          </w:p>
          <w:p w:rsidR="00122B83" w:rsidRPr="00B13763" w:rsidRDefault="00122B83" w:rsidP="00C64D39">
            <w:pPr>
              <w:rPr>
                <w:rFonts w:ascii="Cambria" w:hAnsi="Cambria"/>
              </w:rPr>
            </w:pPr>
            <w:r w:rsidRPr="00B13763">
              <w:rPr>
                <w:rFonts w:ascii="Cambria" w:hAnsi="Cambria"/>
                <w:i/>
                <w:iCs/>
              </w:rPr>
              <w:t>TURKISH STANDARD</w:t>
            </w:r>
          </w:p>
        </w:tc>
      </w:tr>
      <w:tr w:rsidR="007130AF" w:rsidRPr="00B13763">
        <w:trPr>
          <w:cantSplit/>
          <w:trHeight w:val="242"/>
        </w:trPr>
        <w:tc>
          <w:tcPr>
            <w:tcW w:w="1868" w:type="dxa"/>
            <w:vMerge/>
          </w:tcPr>
          <w:p w:rsidR="007130AF" w:rsidRPr="00B13763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879" w:type="dxa"/>
          </w:tcPr>
          <w:p w:rsidR="007130AF" w:rsidRPr="00B13763" w:rsidRDefault="007130AF" w:rsidP="007130AF">
            <w:pPr>
              <w:rPr>
                <w:rFonts w:ascii="Cambria" w:hAnsi="Cambria"/>
              </w:rPr>
            </w:pPr>
          </w:p>
        </w:tc>
      </w:tr>
    </w:tbl>
    <w:p w:rsidR="007130AF" w:rsidRPr="00B13763" w:rsidRDefault="007130AF" w:rsidP="007130AF">
      <w:pPr>
        <w:rPr>
          <w:rFonts w:ascii="Cambria" w:hAnsi="Cambria"/>
        </w:rPr>
      </w:pPr>
    </w:p>
    <w:tbl>
      <w:tblPr>
        <w:tblW w:w="3739" w:type="dxa"/>
        <w:tblInd w:w="6008" w:type="dxa"/>
        <w:tblLayout w:type="fixed"/>
        <w:tblLook w:val="0000" w:firstRow="0" w:lastRow="0" w:firstColumn="0" w:lastColumn="0" w:noHBand="0" w:noVBand="0"/>
      </w:tblPr>
      <w:tblGrid>
        <w:gridCol w:w="3739"/>
      </w:tblGrid>
      <w:tr w:rsidR="007130AF" w:rsidRPr="00B13763">
        <w:trPr>
          <w:cantSplit/>
          <w:trHeight w:val="281"/>
        </w:trPr>
        <w:tc>
          <w:tcPr>
            <w:tcW w:w="3739" w:type="dxa"/>
          </w:tcPr>
          <w:p w:rsidR="007130AF" w:rsidRPr="00B13763" w:rsidRDefault="007130AF" w:rsidP="001B48BF">
            <w:pPr>
              <w:pStyle w:val="Balk5"/>
              <w:spacing w:before="0" w:after="0"/>
              <w:jc w:val="left"/>
              <w:rPr>
                <w:rFonts w:ascii="Cambria" w:hAnsi="Cambria" w:cs="Arial"/>
                <w:i w:val="0"/>
                <w:sz w:val="32"/>
                <w:szCs w:val="32"/>
              </w:rPr>
            </w:pPr>
            <w:r w:rsidRPr="00B13763">
              <w:rPr>
                <w:rFonts w:ascii="Cambria" w:hAnsi="Cambria" w:cs="Arial"/>
                <w:i w:val="0"/>
                <w:sz w:val="32"/>
                <w:szCs w:val="32"/>
              </w:rPr>
              <w:t xml:space="preserve">TS </w:t>
            </w:r>
            <w:r w:rsidR="00C57C47" w:rsidRPr="00B13763">
              <w:rPr>
                <w:rFonts w:ascii="Cambria" w:hAnsi="Cambria" w:cs="Arial"/>
                <w:i w:val="0"/>
                <w:sz w:val="32"/>
                <w:szCs w:val="32"/>
              </w:rPr>
              <w:t>1</w:t>
            </w:r>
            <w:r w:rsidR="001B48BF" w:rsidRPr="00B13763">
              <w:rPr>
                <w:rFonts w:ascii="Cambria" w:hAnsi="Cambria" w:cs="Arial"/>
                <w:i w:val="0"/>
                <w:sz w:val="32"/>
                <w:szCs w:val="32"/>
              </w:rPr>
              <w:t>535</w:t>
            </w:r>
            <w:r w:rsidRPr="00B13763">
              <w:rPr>
                <w:rFonts w:ascii="Cambria" w:hAnsi="Cambria" w:cs="Arial"/>
                <w:i w:val="0"/>
                <w:sz w:val="32"/>
                <w:szCs w:val="32"/>
              </w:rPr>
              <w:t>:</w:t>
            </w:r>
            <w:r w:rsidR="00C64D39" w:rsidRPr="00B13763">
              <w:rPr>
                <w:rFonts w:ascii="Cambria" w:hAnsi="Cambria" w:cs="Arial"/>
                <w:i w:val="0"/>
                <w:sz w:val="32"/>
                <w:szCs w:val="32"/>
              </w:rPr>
              <w:t xml:space="preserve"> </w:t>
            </w:r>
            <w:r w:rsidR="00843B2D" w:rsidRPr="00B13763">
              <w:rPr>
                <w:rFonts w:ascii="Cambria" w:hAnsi="Cambria" w:cs="Arial"/>
                <w:i w:val="0"/>
                <w:sz w:val="32"/>
                <w:szCs w:val="32"/>
              </w:rPr>
              <w:t>20</w:t>
            </w:r>
            <w:r w:rsidR="008E1AA8" w:rsidRPr="00B13763">
              <w:rPr>
                <w:rFonts w:ascii="Cambria" w:hAnsi="Cambria" w:cs="Arial"/>
                <w:i w:val="0"/>
                <w:sz w:val="32"/>
                <w:szCs w:val="32"/>
              </w:rPr>
              <w:t>1</w:t>
            </w:r>
            <w:r w:rsidR="00C57C47" w:rsidRPr="00B13763">
              <w:rPr>
                <w:rFonts w:ascii="Cambria" w:hAnsi="Cambria" w:cs="Arial"/>
                <w:i w:val="0"/>
                <w:sz w:val="32"/>
                <w:szCs w:val="32"/>
              </w:rPr>
              <w:t>2</w:t>
            </w:r>
          </w:p>
        </w:tc>
      </w:tr>
      <w:tr w:rsidR="007130AF" w:rsidRPr="00B13763">
        <w:trPr>
          <w:cantSplit/>
          <w:trHeight w:val="281"/>
        </w:trPr>
        <w:tc>
          <w:tcPr>
            <w:tcW w:w="3739" w:type="dxa"/>
          </w:tcPr>
          <w:p w:rsidR="007130AF" w:rsidRPr="00B13763" w:rsidRDefault="00B13763">
            <w:pPr>
              <w:pStyle w:val="Balk4"/>
              <w:spacing w:before="0" w:after="0"/>
              <w:jc w:val="left"/>
              <w:rPr>
                <w:rFonts w:ascii="Cambria" w:hAnsi="Cambria" w:cs="Arial"/>
                <w:sz w:val="32"/>
                <w:szCs w:val="32"/>
              </w:rPr>
            </w:pPr>
            <w:r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85207F" w:rsidRPr="00B13763">
              <w:rPr>
                <w:rFonts w:ascii="Cambria" w:hAnsi="Cambria" w:cs="Arial"/>
                <w:iCs/>
                <w:sz w:val="32"/>
                <w:szCs w:val="32"/>
              </w:rPr>
              <w:t>st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 xml:space="preserve"> </w:t>
            </w:r>
            <w:r w:rsidR="0085207F" w:rsidRPr="00B13763"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1B48BF" w:rsidRPr="00B13763">
              <w:rPr>
                <w:rFonts w:ascii="Cambria" w:hAnsi="Cambria" w:cs="Arial"/>
                <w:iCs/>
                <w:sz w:val="32"/>
                <w:szCs w:val="32"/>
              </w:rPr>
              <w:t>3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>:</w:t>
            </w:r>
          </w:p>
        </w:tc>
      </w:tr>
    </w:tbl>
    <w:p w:rsidR="007130AF" w:rsidRPr="00B13763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</w:rPr>
      </w:pPr>
    </w:p>
    <w:p w:rsidR="007130AF" w:rsidRPr="00B13763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  <w:b w:val="0"/>
          <w:sz w:val="24"/>
          <w:szCs w:val="24"/>
        </w:rPr>
      </w:pPr>
      <w:r w:rsidRPr="00B13763">
        <w:rPr>
          <w:rFonts w:ascii="Cambria" w:hAnsi="Cambria"/>
          <w:sz w:val="24"/>
          <w:szCs w:val="24"/>
        </w:rPr>
        <w:t xml:space="preserve">ICS </w:t>
      </w:r>
      <w:r w:rsidRPr="00B13763">
        <w:rPr>
          <w:rFonts w:ascii="Cambria" w:hAnsi="Cambria"/>
          <w:b w:val="0"/>
          <w:sz w:val="24"/>
          <w:szCs w:val="24"/>
        </w:rPr>
        <w:t>67.</w:t>
      </w:r>
      <w:r w:rsidR="00CD30C6" w:rsidRPr="00B13763">
        <w:rPr>
          <w:rFonts w:ascii="Cambria" w:hAnsi="Cambria"/>
          <w:b w:val="0"/>
          <w:sz w:val="24"/>
          <w:szCs w:val="24"/>
        </w:rPr>
        <w:t>160</w:t>
      </w:r>
      <w:r w:rsidRPr="00B13763">
        <w:rPr>
          <w:rFonts w:ascii="Cambria" w:hAnsi="Cambria"/>
          <w:b w:val="0"/>
          <w:sz w:val="24"/>
          <w:szCs w:val="24"/>
        </w:rPr>
        <w:t>.</w:t>
      </w:r>
      <w:r w:rsidR="00382D92" w:rsidRPr="00B13763">
        <w:rPr>
          <w:rFonts w:ascii="Cambria" w:hAnsi="Cambria"/>
          <w:b w:val="0"/>
          <w:sz w:val="24"/>
          <w:szCs w:val="24"/>
        </w:rPr>
        <w:t>2</w:t>
      </w:r>
      <w:r w:rsidRPr="00B13763">
        <w:rPr>
          <w:rFonts w:ascii="Cambria" w:hAnsi="Cambria"/>
          <w:b w:val="0"/>
          <w:sz w:val="24"/>
          <w:szCs w:val="24"/>
        </w:rPr>
        <w:t>0</w:t>
      </w:r>
    </w:p>
    <w:p w:rsidR="007130AF" w:rsidRPr="00B13763" w:rsidRDefault="007130AF" w:rsidP="007130AF">
      <w:pPr>
        <w:jc w:val="center"/>
        <w:rPr>
          <w:rFonts w:ascii="Cambria" w:hAnsi="Cambria" w:cs="Arial"/>
          <w:b/>
        </w:rPr>
      </w:pPr>
    </w:p>
    <w:p w:rsidR="007130AF" w:rsidRPr="00B13763" w:rsidRDefault="007130AF" w:rsidP="007130AF">
      <w:pPr>
        <w:rPr>
          <w:rFonts w:ascii="Cambria" w:hAnsi="Cambria" w:cs="Arial"/>
          <w:sz w:val="22"/>
          <w:szCs w:val="22"/>
        </w:rPr>
      </w:pPr>
      <w:r w:rsidRPr="00B13763">
        <w:rPr>
          <w:rFonts w:ascii="Cambria" w:hAnsi="Cambria" w:cs="Arial"/>
          <w:sz w:val="22"/>
          <w:szCs w:val="22"/>
        </w:rPr>
        <w:t>Bu tadil, T</w:t>
      </w:r>
      <w:r w:rsidR="0077012A" w:rsidRPr="00B13763">
        <w:rPr>
          <w:rFonts w:ascii="Cambria" w:hAnsi="Cambria" w:cs="Arial"/>
          <w:sz w:val="22"/>
          <w:szCs w:val="22"/>
        </w:rPr>
        <w:t xml:space="preserve">ürk </w:t>
      </w:r>
      <w:r w:rsidRPr="00B13763">
        <w:rPr>
          <w:rFonts w:ascii="Cambria" w:hAnsi="Cambria" w:cs="Arial"/>
          <w:sz w:val="22"/>
          <w:szCs w:val="22"/>
        </w:rPr>
        <w:t>S</w:t>
      </w:r>
      <w:r w:rsidR="0077012A" w:rsidRPr="00B13763">
        <w:rPr>
          <w:rFonts w:ascii="Cambria" w:hAnsi="Cambria" w:cs="Arial"/>
          <w:sz w:val="22"/>
          <w:szCs w:val="22"/>
        </w:rPr>
        <w:t xml:space="preserve">tandardları </w:t>
      </w:r>
      <w:r w:rsidRPr="00B13763">
        <w:rPr>
          <w:rFonts w:ascii="Cambria" w:hAnsi="Cambria" w:cs="Arial"/>
          <w:sz w:val="22"/>
          <w:szCs w:val="22"/>
        </w:rPr>
        <w:t>E</w:t>
      </w:r>
      <w:r w:rsidR="0077012A" w:rsidRPr="00B13763">
        <w:rPr>
          <w:rFonts w:ascii="Cambria" w:hAnsi="Cambria" w:cs="Arial"/>
          <w:sz w:val="22"/>
          <w:szCs w:val="22"/>
        </w:rPr>
        <w:t xml:space="preserve">nstitüsü </w:t>
      </w:r>
      <w:r w:rsidR="00A67589" w:rsidRPr="00B13763">
        <w:rPr>
          <w:rFonts w:ascii="Cambria" w:hAnsi="Cambria" w:cs="Arial"/>
          <w:sz w:val="22"/>
          <w:szCs w:val="22"/>
        </w:rPr>
        <w:t>Gıda</w:t>
      </w:r>
      <w:r w:rsidR="000D354D" w:rsidRPr="00B13763">
        <w:rPr>
          <w:rFonts w:ascii="Cambria" w:hAnsi="Cambria" w:cs="Arial"/>
          <w:sz w:val="22"/>
          <w:szCs w:val="22"/>
        </w:rPr>
        <w:t>,</w:t>
      </w:r>
      <w:r w:rsidR="00A67589" w:rsidRPr="00B13763">
        <w:rPr>
          <w:rFonts w:ascii="Cambria" w:hAnsi="Cambria" w:cs="Arial"/>
          <w:sz w:val="22"/>
          <w:szCs w:val="22"/>
        </w:rPr>
        <w:t xml:space="preserve"> Tarım ve Hayvancılık</w:t>
      </w:r>
      <w:r w:rsidRPr="00B13763">
        <w:rPr>
          <w:rFonts w:ascii="Cambria" w:hAnsi="Cambria" w:cs="Arial"/>
          <w:sz w:val="22"/>
          <w:szCs w:val="22"/>
        </w:rPr>
        <w:t xml:space="preserve"> İhtisas </w:t>
      </w:r>
      <w:r w:rsidR="00F95522" w:rsidRPr="00B13763">
        <w:rPr>
          <w:rFonts w:ascii="Cambria" w:hAnsi="Cambria" w:cs="Arial"/>
          <w:sz w:val="22"/>
          <w:szCs w:val="22"/>
        </w:rPr>
        <w:t>Kurulu</w:t>
      </w:r>
      <w:r w:rsidR="00B13763">
        <w:rPr>
          <w:rFonts w:ascii="Cambria" w:hAnsi="Cambria" w:cs="Arial"/>
          <w:sz w:val="22"/>
          <w:szCs w:val="22"/>
        </w:rPr>
        <w:t>’</w:t>
      </w:r>
      <w:r w:rsidR="00F95522" w:rsidRPr="00B13763">
        <w:rPr>
          <w:rFonts w:ascii="Cambria" w:hAnsi="Cambria" w:cs="Arial"/>
          <w:sz w:val="22"/>
          <w:szCs w:val="22"/>
        </w:rPr>
        <w:t xml:space="preserve">na bağlı </w:t>
      </w:r>
      <w:r w:rsidR="0085207F" w:rsidRPr="00B13763">
        <w:rPr>
          <w:rFonts w:ascii="Cambria" w:hAnsi="Cambria" w:cs="Arial"/>
          <w:sz w:val="22"/>
          <w:szCs w:val="22"/>
        </w:rPr>
        <w:t xml:space="preserve">TK15 </w:t>
      </w:r>
      <w:r w:rsidR="00A67589" w:rsidRPr="00B13763">
        <w:rPr>
          <w:rFonts w:ascii="Cambria" w:hAnsi="Cambria" w:cs="Arial"/>
          <w:sz w:val="22"/>
          <w:szCs w:val="22"/>
        </w:rPr>
        <w:t xml:space="preserve">Gıda </w:t>
      </w:r>
      <w:r w:rsidR="0085207F" w:rsidRPr="00B13763">
        <w:rPr>
          <w:rFonts w:ascii="Cambria" w:hAnsi="Cambria" w:cs="Arial"/>
          <w:sz w:val="22"/>
          <w:szCs w:val="22"/>
        </w:rPr>
        <w:t xml:space="preserve">ve </w:t>
      </w:r>
      <w:r w:rsidR="00B13763">
        <w:rPr>
          <w:rFonts w:ascii="Cambria" w:hAnsi="Cambria" w:cs="Arial"/>
          <w:sz w:val="22"/>
          <w:szCs w:val="22"/>
        </w:rPr>
        <w:t xml:space="preserve">Ziraat </w:t>
      </w:r>
      <w:r w:rsidR="00A67589" w:rsidRPr="00B13763">
        <w:rPr>
          <w:rFonts w:ascii="Cambria" w:hAnsi="Cambria" w:cs="Arial"/>
          <w:sz w:val="22"/>
          <w:szCs w:val="22"/>
        </w:rPr>
        <w:t>Teknik Komitesi’nce</w:t>
      </w:r>
      <w:r w:rsidRPr="00B13763">
        <w:rPr>
          <w:rFonts w:ascii="Cambria" w:hAnsi="Cambria" w:cs="Arial"/>
          <w:sz w:val="22"/>
          <w:szCs w:val="22"/>
        </w:rPr>
        <w:t xml:space="preserve"> hazırlanmış ve TSE Teknik Kurulu’nun </w:t>
      </w:r>
      <w:r w:rsidR="0085207F" w:rsidRPr="00B13763">
        <w:rPr>
          <w:rFonts w:ascii="Cambria" w:hAnsi="Cambria" w:cs="Arial"/>
          <w:sz w:val="22"/>
          <w:szCs w:val="22"/>
        </w:rPr>
        <w:t>……..</w:t>
      </w:r>
      <w:r w:rsidR="007B45B9" w:rsidRPr="00B13763">
        <w:rPr>
          <w:rFonts w:ascii="Cambria" w:hAnsi="Cambria" w:cs="Arial"/>
          <w:sz w:val="22"/>
          <w:szCs w:val="22"/>
        </w:rPr>
        <w:t xml:space="preserve"> </w:t>
      </w:r>
      <w:r w:rsidRPr="00B13763">
        <w:rPr>
          <w:rFonts w:ascii="Cambria" w:hAnsi="Cambria" w:cs="Arial"/>
          <w:sz w:val="22"/>
          <w:szCs w:val="22"/>
        </w:rPr>
        <w:t>tarihli toplantısında kabul edilerek yayımına karar verilmiştir.</w:t>
      </w:r>
    </w:p>
    <w:p w:rsidR="00F95522" w:rsidRPr="00B13763" w:rsidRDefault="00F95522" w:rsidP="000D354D">
      <w:pPr>
        <w:jc w:val="center"/>
        <w:rPr>
          <w:rFonts w:ascii="Cambria" w:hAnsi="Cambria"/>
          <w:sz w:val="28"/>
          <w:szCs w:val="28"/>
        </w:rPr>
      </w:pPr>
    </w:p>
    <w:tbl>
      <w:tblPr>
        <w:tblW w:w="9747" w:type="dxa"/>
        <w:tblLook w:val="0000" w:firstRow="0" w:lastRow="0" w:firstColumn="0" w:lastColumn="0" w:noHBand="0" w:noVBand="0"/>
      </w:tblPr>
      <w:tblGrid>
        <w:gridCol w:w="9747"/>
      </w:tblGrid>
      <w:tr w:rsidR="007130AF" w:rsidRPr="00B13763" w:rsidTr="003B22E0">
        <w:tc>
          <w:tcPr>
            <w:tcW w:w="9747" w:type="dxa"/>
          </w:tcPr>
          <w:p w:rsidR="000D354D" w:rsidRPr="00B13763" w:rsidRDefault="001B48BF" w:rsidP="000D354D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B13763">
              <w:rPr>
                <w:rFonts w:ascii="Cambria" w:hAnsi="Cambria"/>
                <w:b/>
                <w:sz w:val="28"/>
                <w:szCs w:val="28"/>
              </w:rPr>
              <w:t>Portakal</w:t>
            </w:r>
            <w:r w:rsidR="00376D56" w:rsidRPr="00B13763">
              <w:rPr>
                <w:rFonts w:ascii="Cambria" w:hAnsi="Cambria"/>
                <w:b/>
                <w:sz w:val="28"/>
                <w:szCs w:val="28"/>
              </w:rPr>
              <w:t xml:space="preserve"> suyu</w:t>
            </w:r>
            <w:r w:rsidR="000D354D" w:rsidRPr="00B13763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</w:p>
          <w:p w:rsidR="004E5FFF" w:rsidRPr="00B13763" w:rsidRDefault="004E5FFF" w:rsidP="000D354D">
            <w:pPr>
              <w:jc w:val="center"/>
              <w:rPr>
                <w:rFonts w:ascii="Cambria" w:hAnsi="Cambria"/>
              </w:rPr>
            </w:pPr>
          </w:p>
        </w:tc>
      </w:tr>
      <w:tr w:rsidR="007045DD" w:rsidRPr="00B13763" w:rsidTr="003B22E0">
        <w:tc>
          <w:tcPr>
            <w:tcW w:w="9747" w:type="dxa"/>
          </w:tcPr>
          <w:p w:rsidR="007045DD" w:rsidRPr="00B13763" w:rsidRDefault="001B48BF">
            <w:pPr>
              <w:jc w:val="center"/>
              <w:rPr>
                <w:rFonts w:ascii="Cambria" w:hAnsi="Cambria"/>
              </w:rPr>
            </w:pPr>
            <w:r w:rsidRPr="00B13763">
              <w:rPr>
                <w:rFonts w:ascii="Cambria" w:hAnsi="Cambria"/>
                <w:sz w:val="28"/>
                <w:szCs w:val="28"/>
              </w:rPr>
              <w:t>Orange</w:t>
            </w:r>
            <w:r w:rsidR="00C74F75" w:rsidRPr="00B13763">
              <w:rPr>
                <w:rFonts w:ascii="Cambria" w:hAnsi="Cambria"/>
                <w:sz w:val="28"/>
                <w:szCs w:val="28"/>
              </w:rPr>
              <w:t xml:space="preserve"> </w:t>
            </w:r>
            <w:r w:rsidR="00376D56" w:rsidRPr="00B13763">
              <w:rPr>
                <w:rFonts w:ascii="Cambria" w:hAnsi="Cambria"/>
                <w:sz w:val="28"/>
                <w:szCs w:val="28"/>
              </w:rPr>
              <w:t>juice</w:t>
            </w:r>
          </w:p>
        </w:tc>
      </w:tr>
    </w:tbl>
    <w:p w:rsidR="000D354D" w:rsidRDefault="000D354D">
      <w:pPr>
        <w:rPr>
          <w:rFonts w:ascii="Cambria" w:hAnsi="Cambria"/>
        </w:rPr>
      </w:pPr>
    </w:p>
    <w:p w:rsidR="00B13763" w:rsidRPr="00B13763" w:rsidRDefault="00B13763">
      <w:pPr>
        <w:rPr>
          <w:rFonts w:ascii="Cambria" w:hAnsi="Cambria"/>
        </w:rPr>
      </w:pPr>
    </w:p>
    <w:p w:rsidR="003B22E0" w:rsidRPr="00B13763" w:rsidRDefault="003B22E0" w:rsidP="00B13763">
      <w:pPr>
        <w:pStyle w:val="ListeParagraf"/>
        <w:numPr>
          <w:ilvl w:val="0"/>
          <w:numId w:val="26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2 Atıf yapılan standardlar ve</w:t>
      </w:r>
      <w:r w:rsidR="00873B93" w:rsidRPr="00B13763">
        <w:rPr>
          <w:rFonts w:ascii="Cambria" w:hAnsi="Cambria"/>
          <w:sz w:val="22"/>
          <w:szCs w:val="22"/>
        </w:rPr>
        <w:t>/</w:t>
      </w:r>
      <w:r w:rsidRPr="00B13763">
        <w:rPr>
          <w:rFonts w:ascii="Cambria" w:hAnsi="Cambria"/>
          <w:sz w:val="22"/>
          <w:szCs w:val="22"/>
        </w:rPr>
        <w:t xml:space="preserve">veya/ dökümanlar kısmından aşağıdaki </w:t>
      </w:r>
      <w:r w:rsidR="000B1D38" w:rsidRPr="00B13763">
        <w:rPr>
          <w:rFonts w:ascii="Cambria" w:hAnsi="Cambria"/>
          <w:sz w:val="22"/>
          <w:szCs w:val="22"/>
        </w:rPr>
        <w:t>standart</w:t>
      </w:r>
      <w:r w:rsidR="00873B93" w:rsidRPr="00B13763">
        <w:rPr>
          <w:rFonts w:ascii="Cambria" w:hAnsi="Cambria"/>
          <w:sz w:val="22"/>
          <w:szCs w:val="22"/>
        </w:rPr>
        <w:t>lar</w:t>
      </w:r>
      <w:r w:rsidR="000B1D38" w:rsidRPr="00B13763">
        <w:rPr>
          <w:rFonts w:ascii="Cambria" w:hAnsi="Cambria"/>
          <w:sz w:val="22"/>
          <w:szCs w:val="22"/>
        </w:rPr>
        <w:t xml:space="preserve"> </w:t>
      </w:r>
      <w:r w:rsidRPr="00B13763">
        <w:rPr>
          <w:rFonts w:ascii="Cambria" w:hAnsi="Cambria"/>
          <w:sz w:val="22"/>
          <w:szCs w:val="22"/>
        </w:rPr>
        <w:t>kaldırılmıştır.</w:t>
      </w:r>
    </w:p>
    <w:p w:rsidR="003B22E0" w:rsidRPr="00B13763" w:rsidRDefault="003B22E0" w:rsidP="003B22E0">
      <w:pPr>
        <w:jc w:val="left"/>
        <w:rPr>
          <w:rFonts w:ascii="Cambria" w:hAnsi="Cambria"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B13763" w:rsidTr="003B22E0">
        <w:tc>
          <w:tcPr>
            <w:tcW w:w="1300" w:type="dxa"/>
          </w:tcPr>
          <w:p w:rsidR="003B22E0" w:rsidRPr="00B13763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B13763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B13763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1B48BF" w:rsidRPr="00B13763" w:rsidTr="003B22E0">
        <w:tc>
          <w:tcPr>
            <w:tcW w:w="1300" w:type="dxa"/>
          </w:tcPr>
          <w:p w:rsidR="001B48BF" w:rsidRPr="00B13763" w:rsidRDefault="001B48BF" w:rsidP="00B13763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1128 ISO 763</w:t>
            </w:r>
          </w:p>
        </w:tc>
        <w:tc>
          <w:tcPr>
            <w:tcW w:w="4200" w:type="dxa"/>
          </w:tcPr>
          <w:p w:rsidR="001B48BF" w:rsidRPr="00B13763" w:rsidRDefault="001B48BF" w:rsidP="00B13763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Meyve ve sebze mamulleri - Hidroklorik asitte çözünmeyen kül tayini</w:t>
            </w:r>
          </w:p>
        </w:tc>
        <w:tc>
          <w:tcPr>
            <w:tcW w:w="4281" w:type="dxa"/>
          </w:tcPr>
          <w:p w:rsidR="001B48BF" w:rsidRPr="00B13763" w:rsidRDefault="001B48BF" w:rsidP="00B13763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Fruit and vegetable products - Determination of ash insoluble in hydrochloric acid.</w:t>
            </w:r>
          </w:p>
        </w:tc>
      </w:tr>
      <w:tr w:rsidR="00425EEB" w:rsidRPr="00B13763" w:rsidTr="003B22E0">
        <w:tc>
          <w:tcPr>
            <w:tcW w:w="1300" w:type="dxa"/>
          </w:tcPr>
          <w:p w:rsidR="00425EEB" w:rsidRPr="00B13763" w:rsidRDefault="00425EEB" w:rsidP="00425EEB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4890</w:t>
            </w:r>
          </w:p>
        </w:tc>
        <w:tc>
          <w:tcPr>
            <w:tcW w:w="4200" w:type="dxa"/>
          </w:tcPr>
          <w:p w:rsidR="00425EEB" w:rsidRPr="00B13763" w:rsidRDefault="00425EEB" w:rsidP="00425EEB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Meyve ve sebze mamulleri - Çözünür katı madde miktarı tayini - refraktometrik metot  </w:t>
            </w:r>
          </w:p>
        </w:tc>
        <w:tc>
          <w:tcPr>
            <w:tcW w:w="4281" w:type="dxa"/>
          </w:tcPr>
          <w:p w:rsidR="00425EEB" w:rsidRPr="00B13763" w:rsidRDefault="00425EEB" w:rsidP="00425EEB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Fruit and vegetable products - Determination of soluble solids content - refractometric method </w:t>
            </w:r>
          </w:p>
        </w:tc>
      </w:tr>
      <w:tr w:rsidR="00425EEB" w:rsidRPr="00B13763" w:rsidTr="003B22E0">
        <w:tc>
          <w:tcPr>
            <w:tcW w:w="1300" w:type="dxa"/>
          </w:tcPr>
          <w:p w:rsidR="00425EEB" w:rsidRPr="00B13763" w:rsidRDefault="00425EEB" w:rsidP="00B13763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5993</w:t>
            </w:r>
          </w:p>
        </w:tc>
        <w:tc>
          <w:tcPr>
            <w:tcW w:w="4200" w:type="dxa"/>
          </w:tcPr>
          <w:p w:rsidR="00425EEB" w:rsidRPr="00B13763" w:rsidRDefault="00425EEB" w:rsidP="00B13763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Turunçgil meyve ve mamulleri - Uçucu yağların tayini (referans metot) </w:t>
            </w:r>
          </w:p>
        </w:tc>
        <w:tc>
          <w:tcPr>
            <w:tcW w:w="4281" w:type="dxa"/>
          </w:tcPr>
          <w:p w:rsidR="00425EEB" w:rsidRPr="00B13763" w:rsidRDefault="00425EEB" w:rsidP="00B13763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Citrus fruits and derived products -Determination of essential oils content (referans method)</w:t>
            </w:r>
          </w:p>
        </w:tc>
      </w:tr>
      <w:tr w:rsidR="00425EEB" w:rsidRPr="00B13763" w:rsidTr="003B22E0">
        <w:tc>
          <w:tcPr>
            <w:tcW w:w="1300" w:type="dxa"/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11914</w:t>
            </w:r>
          </w:p>
        </w:tc>
        <w:tc>
          <w:tcPr>
            <w:tcW w:w="4200" w:type="dxa"/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Vişne nektarı </w:t>
            </w:r>
          </w:p>
        </w:tc>
        <w:tc>
          <w:tcPr>
            <w:tcW w:w="4281" w:type="dxa"/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Sourcherry nectar</w:t>
            </w:r>
          </w:p>
        </w:tc>
      </w:tr>
      <w:tr w:rsidR="00425EEB" w:rsidRPr="00B13763" w:rsidTr="003B22E0">
        <w:tc>
          <w:tcPr>
            <w:tcW w:w="1300" w:type="dxa"/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EN 12147</w:t>
            </w:r>
          </w:p>
        </w:tc>
        <w:tc>
          <w:tcPr>
            <w:tcW w:w="4200" w:type="dxa"/>
          </w:tcPr>
          <w:p w:rsidR="00425EEB" w:rsidRPr="00B13763" w:rsidDel="00C17042" w:rsidRDefault="00425EEB" w:rsidP="00B13763">
            <w:pPr>
              <w:tabs>
                <w:tab w:val="left" w:pos="3400"/>
              </w:tabs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Meyve ve sebze suları - Titre edilebilir asiditenin tayini</w:t>
            </w:r>
          </w:p>
        </w:tc>
        <w:tc>
          <w:tcPr>
            <w:tcW w:w="4281" w:type="dxa"/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noProof w:val="0"/>
                <w:sz w:val="22"/>
                <w:szCs w:val="22"/>
                <w:lang w:val="en-US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Fruit and vegetable juices - Determination of titratable acidity</w:t>
            </w:r>
          </w:p>
        </w:tc>
      </w:tr>
    </w:tbl>
    <w:p w:rsidR="00307563" w:rsidRPr="00B13763" w:rsidRDefault="00307563" w:rsidP="003B22E0">
      <w:pPr>
        <w:rPr>
          <w:rFonts w:ascii="Cambria" w:hAnsi="Cambria"/>
          <w:sz w:val="22"/>
          <w:szCs w:val="22"/>
          <w:highlight w:val="yellow"/>
        </w:rPr>
      </w:pPr>
    </w:p>
    <w:p w:rsidR="00307563" w:rsidRPr="00B13763" w:rsidRDefault="00307563" w:rsidP="003B22E0">
      <w:pPr>
        <w:rPr>
          <w:rFonts w:ascii="Cambria" w:hAnsi="Cambria"/>
          <w:sz w:val="22"/>
          <w:szCs w:val="22"/>
          <w:highlight w:val="yellow"/>
        </w:rPr>
      </w:pPr>
    </w:p>
    <w:p w:rsidR="003B22E0" w:rsidRPr="00B13763" w:rsidRDefault="003B22E0" w:rsidP="00B13763">
      <w:pPr>
        <w:pStyle w:val="ListeParagraf"/>
        <w:numPr>
          <w:ilvl w:val="0"/>
          <w:numId w:val="26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2 Atıf yapılan standardlar ve</w:t>
      </w:r>
      <w:r w:rsidR="00873B93" w:rsidRPr="00B13763">
        <w:rPr>
          <w:rFonts w:ascii="Cambria" w:hAnsi="Cambria"/>
          <w:sz w:val="22"/>
          <w:szCs w:val="22"/>
        </w:rPr>
        <w:t>/</w:t>
      </w:r>
      <w:r w:rsidRPr="00B13763">
        <w:rPr>
          <w:rFonts w:ascii="Cambria" w:hAnsi="Cambria"/>
          <w:sz w:val="22"/>
          <w:szCs w:val="22"/>
        </w:rPr>
        <w:t xml:space="preserve">veya/ dökümanlar kısmına aşağıdaki </w:t>
      </w:r>
      <w:r w:rsidR="000B1D38" w:rsidRPr="00B13763">
        <w:rPr>
          <w:rFonts w:ascii="Cambria" w:hAnsi="Cambria"/>
          <w:sz w:val="22"/>
          <w:szCs w:val="22"/>
        </w:rPr>
        <w:t>standart</w:t>
      </w:r>
      <w:r w:rsidR="00873B93" w:rsidRPr="00B13763">
        <w:rPr>
          <w:rFonts w:ascii="Cambria" w:hAnsi="Cambria"/>
          <w:sz w:val="22"/>
          <w:szCs w:val="22"/>
        </w:rPr>
        <w:t>lar</w:t>
      </w:r>
      <w:r w:rsidR="000B1D38" w:rsidRPr="00B13763">
        <w:rPr>
          <w:rFonts w:ascii="Cambria" w:hAnsi="Cambria"/>
          <w:sz w:val="22"/>
          <w:szCs w:val="22"/>
        </w:rPr>
        <w:t xml:space="preserve"> </w:t>
      </w:r>
      <w:r w:rsidR="00873B93" w:rsidRPr="00B13763">
        <w:rPr>
          <w:rFonts w:ascii="Cambria" w:hAnsi="Cambria"/>
          <w:sz w:val="22"/>
          <w:szCs w:val="22"/>
        </w:rPr>
        <w:t>eklenmiştir.</w:t>
      </w:r>
    </w:p>
    <w:p w:rsidR="004E5FFF" w:rsidRPr="00B13763" w:rsidRDefault="004E5FFF" w:rsidP="007130AF">
      <w:pPr>
        <w:rPr>
          <w:rFonts w:ascii="Cambria" w:hAnsi="Cambria"/>
          <w:b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B13763" w:rsidTr="003B22E0">
        <w:tc>
          <w:tcPr>
            <w:tcW w:w="1300" w:type="dxa"/>
          </w:tcPr>
          <w:p w:rsidR="003B22E0" w:rsidRPr="00B13763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B13763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B13763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425EEB" w:rsidRPr="00B13763" w:rsidTr="003B22E0">
        <w:tc>
          <w:tcPr>
            <w:tcW w:w="1300" w:type="dxa"/>
          </w:tcPr>
          <w:p w:rsidR="00425EEB" w:rsidRPr="00B13763" w:rsidRDefault="00425EEB" w:rsidP="00425EEB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ISO 2173</w:t>
            </w:r>
          </w:p>
        </w:tc>
        <w:tc>
          <w:tcPr>
            <w:tcW w:w="4200" w:type="dxa"/>
          </w:tcPr>
          <w:p w:rsidR="00425EEB" w:rsidRPr="00B13763" w:rsidRDefault="00425EEB" w:rsidP="00B13763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Meyve ve sebze mamulleri- Çözünür katı madde miktarı tayini- Refraktometrik metot</w:t>
            </w:r>
          </w:p>
        </w:tc>
        <w:tc>
          <w:tcPr>
            <w:tcW w:w="4281" w:type="dxa"/>
          </w:tcPr>
          <w:p w:rsidR="00425EEB" w:rsidRPr="00B13763" w:rsidRDefault="00425EEB" w:rsidP="00425EEB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Fruit and vegetable products — Determination of soluble solids — Refractometric method</w:t>
            </w:r>
          </w:p>
        </w:tc>
      </w:tr>
      <w:tr w:rsidR="00425EEB" w:rsidRPr="00B13763" w:rsidTr="00B13763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ISO 4831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Gıda ve hayvan yemleri mikrobiyolojisi - Koliformların tespiti ve sayımı için yatay yöntem - En muhtemel sayı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Microbiology of food and animal feeding stuffs - Horizontal method for the detection and enumeration of coliforms - Most probable number technique</w:t>
            </w:r>
          </w:p>
        </w:tc>
      </w:tr>
      <w:tr w:rsidR="00425EEB" w:rsidRPr="00B13763" w:rsidTr="00B13763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EN ISO 4833-1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Gıda zinciri mikrobiyolojisi - Mikroorganizmaların sayımı için yatay yöntem - Bölüm 1: Dökme plak tekniğiyle 30°C’ta koloni sayımı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Microbiology of the food chain - Horizontal method for the enumeration of microorganisms - Part 1: Colony count at 30 degrees C by the pour plate technique</w:t>
            </w:r>
          </w:p>
        </w:tc>
      </w:tr>
    </w:tbl>
    <w:p w:rsidR="00B13763" w:rsidRDefault="00B13763"/>
    <w:sdt>
      <w:sdtPr>
        <w:rPr>
          <w:rFonts w:ascii="Cambria" w:hAnsi="Cambria"/>
          <w:sz w:val="22"/>
          <w:szCs w:val="22"/>
        </w:rPr>
        <w:id w:val="1711375989"/>
        <w:docPartObj>
          <w:docPartGallery w:val="Page Numbers (Top of Page)"/>
          <w:docPartUnique/>
        </w:docPartObj>
      </w:sdtPr>
      <w:sdtContent>
        <w:p w:rsidR="00B13763" w:rsidRPr="00A2720C" w:rsidRDefault="00B13763" w:rsidP="00B13763">
          <w:pPr>
            <w:pStyle w:val="stBilgi"/>
            <w:jc w:val="right"/>
            <w:rPr>
              <w:rFonts w:ascii="Cambria" w:hAnsi="Cambria"/>
              <w:b/>
              <w:bCs/>
              <w:sz w:val="22"/>
              <w:szCs w:val="22"/>
            </w:rPr>
          </w:pPr>
          <w:r w:rsidRPr="00A2720C">
            <w:rPr>
              <w:rFonts w:ascii="Cambria" w:hAnsi="Cambria"/>
              <w:sz w:val="22"/>
              <w:szCs w:val="22"/>
            </w:rPr>
            <w:t xml:space="preserve">Sayfa </w:t>
          </w:r>
          <w:r>
            <w:rPr>
              <w:rFonts w:ascii="Cambria" w:hAnsi="Cambria"/>
              <w:sz w:val="22"/>
              <w:szCs w:val="22"/>
            </w:rPr>
            <w:t>2</w:t>
          </w:r>
          <w:r w:rsidRPr="00A2720C">
            <w:rPr>
              <w:rFonts w:ascii="Cambria" w:hAnsi="Cambria"/>
              <w:sz w:val="22"/>
              <w:szCs w:val="22"/>
            </w:rPr>
            <w:t>/</w:t>
          </w:r>
          <w:r>
            <w:rPr>
              <w:rFonts w:ascii="Cambria" w:hAnsi="Cambria"/>
              <w:sz w:val="22"/>
              <w:szCs w:val="22"/>
            </w:rPr>
            <w:t>4</w:t>
          </w:r>
        </w:p>
        <w:p w:rsidR="00B13763" w:rsidRPr="00A2720C" w:rsidRDefault="00B13763" w:rsidP="00B13763">
          <w:pPr>
            <w:tabs>
              <w:tab w:val="right" w:pos="9639"/>
            </w:tabs>
            <w:jc w:val="left"/>
            <w:rPr>
              <w:rFonts w:ascii="Cambria" w:hAnsi="Cambria" w:cs="Arial"/>
              <w:sz w:val="22"/>
              <w:szCs w:val="22"/>
              <w:u w:val="single"/>
            </w:rPr>
          </w:pPr>
          <w:r w:rsidRPr="00A2720C">
            <w:rPr>
              <w:rFonts w:ascii="Cambria" w:hAnsi="Cambria" w:cs="Arial"/>
              <w:sz w:val="22"/>
              <w:szCs w:val="22"/>
              <w:u w:val="single"/>
            </w:rPr>
            <w:t>ICS 67.</w:t>
          </w:r>
          <w:r>
            <w:rPr>
              <w:rFonts w:ascii="Cambria" w:hAnsi="Cambria" w:cs="Arial"/>
              <w:sz w:val="22"/>
              <w:szCs w:val="22"/>
              <w:u w:val="single"/>
            </w:rPr>
            <w:t>160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 xml:space="preserve">.20     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ab/>
            <w:t xml:space="preserve">     TS 1</w:t>
          </w:r>
          <w:r>
            <w:rPr>
              <w:rFonts w:ascii="Cambria" w:hAnsi="Cambria" w:cs="Arial"/>
              <w:sz w:val="22"/>
              <w:szCs w:val="22"/>
              <w:u w:val="single"/>
            </w:rPr>
            <w:t>535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>:</w:t>
          </w:r>
          <w:r>
            <w:rPr>
              <w:rFonts w:ascii="Cambria" w:hAnsi="Cambria" w:cs="Arial"/>
              <w:sz w:val="22"/>
              <w:szCs w:val="22"/>
              <w:u w:val="single"/>
            </w:rPr>
            <w:t>2012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>/tst T3</w:t>
          </w:r>
          <w:r>
            <w:rPr>
              <w:rFonts w:ascii="Cambria" w:hAnsi="Cambria" w:cs="Arial"/>
              <w:sz w:val="22"/>
              <w:szCs w:val="22"/>
              <w:u w:val="single"/>
            </w:rPr>
            <w:t>:</w:t>
          </w:r>
        </w:p>
      </w:sdtContent>
    </w:sdt>
    <w:p w:rsidR="00B13763" w:rsidRDefault="00B13763"/>
    <w:p w:rsidR="00B13763" w:rsidRDefault="00B13763"/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425EEB" w:rsidRPr="00B13763" w:rsidTr="00B13763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EN 15763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Gıdalar - Eser elementlerin tayini - Basınç altında parçalama işleminden sonra arsenik, kurşun, kadmiyum ve civanın indüktif çift plazma kütle spektometri uygulaması (ICP-MS) ile tayini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Foodstuffs - Determination of trace elements - Determination of arsenic,cadmium, mercury and lead in foodstuffs by inductively coupled plasma mass spectrometry (ICP-MS) after pressure digestion</w:t>
            </w:r>
          </w:p>
        </w:tc>
      </w:tr>
      <w:tr w:rsidR="00425EEB" w:rsidRPr="00B13763" w:rsidTr="0002456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TS ISO 21527-1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Gıda ve hayvan yemleri mikrobiyolojisi - Maya ve küflerin sayımı için yatay yöntem - Bölüm 1: Su aktivitesi 0,95'ten yüksek olan ürünlerde koloni sayım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Microbiology of food and animal feeding stuffs - Horizontal method for the enumeration of yeasts and moulds - Part 1: Colony count technique in products with water activity greater than 0,95</w:t>
            </w:r>
          </w:p>
        </w:tc>
      </w:tr>
      <w:tr w:rsidR="00425EEB" w:rsidRPr="00B13763" w:rsidTr="0002456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TS ISO 22855* 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Meyve ve sebze ürünleri - Benzoik asit ve sorbik asit derişimlerinin tayini -Yüksek performanslı sıvı kromatografi yöntemi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EB" w:rsidRPr="00B13763" w:rsidRDefault="00425EEB" w:rsidP="00425EEB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Fruit and vegetable products - Determination of benzoic acid and sorbic acid concentrations - High performance liquid chromatography method</w:t>
            </w:r>
          </w:p>
        </w:tc>
      </w:tr>
    </w:tbl>
    <w:p w:rsidR="007C1442" w:rsidRPr="00B13763" w:rsidRDefault="007C1442" w:rsidP="00B13763">
      <w:pPr>
        <w:rPr>
          <w:rFonts w:ascii="Cambria" w:hAnsi="Cambria"/>
          <w:sz w:val="22"/>
          <w:szCs w:val="22"/>
          <w:highlight w:val="yellow"/>
        </w:rPr>
      </w:pPr>
    </w:p>
    <w:p w:rsidR="00843B2D" w:rsidRPr="00B13763" w:rsidRDefault="00843B2D" w:rsidP="00B13763">
      <w:pPr>
        <w:pStyle w:val="ListeParagraf"/>
        <w:numPr>
          <w:ilvl w:val="0"/>
          <w:numId w:val="26"/>
        </w:numPr>
        <w:rPr>
          <w:rFonts w:ascii="Cambria" w:eastAsia="SimSun" w:hAnsi="Cambria"/>
          <w:sz w:val="22"/>
          <w:szCs w:val="22"/>
        </w:rPr>
      </w:pPr>
      <w:r w:rsidRPr="00B13763">
        <w:rPr>
          <w:rFonts w:ascii="Cambria" w:eastAsia="SimSun" w:hAnsi="Cambria"/>
          <w:sz w:val="22"/>
          <w:szCs w:val="22"/>
        </w:rPr>
        <w:t xml:space="preserve"> Madde 4.</w:t>
      </w:r>
      <w:r w:rsidR="00622453" w:rsidRPr="00B13763">
        <w:rPr>
          <w:rFonts w:ascii="Cambria" w:eastAsia="SimSun" w:hAnsi="Cambria"/>
          <w:sz w:val="22"/>
          <w:szCs w:val="22"/>
        </w:rPr>
        <w:t>2</w:t>
      </w:r>
      <w:r w:rsidRPr="00B13763">
        <w:rPr>
          <w:rFonts w:ascii="Cambria" w:eastAsia="SimSun" w:hAnsi="Cambria"/>
          <w:sz w:val="22"/>
          <w:szCs w:val="22"/>
        </w:rPr>
        <w:t xml:space="preserve"> Kimyasal özellikler aşağıdaki </w:t>
      </w:r>
      <w:r w:rsidR="00BB002D" w:rsidRPr="00B13763">
        <w:rPr>
          <w:rFonts w:ascii="Cambria" w:eastAsia="SimSun" w:hAnsi="Cambria"/>
          <w:sz w:val="22"/>
          <w:szCs w:val="22"/>
        </w:rPr>
        <w:t xml:space="preserve">şekilde değiştirilmiştir. </w:t>
      </w:r>
    </w:p>
    <w:p w:rsidR="002F4DB3" w:rsidRPr="00B13763" w:rsidRDefault="002F4DB3" w:rsidP="00843B2D">
      <w:pPr>
        <w:rPr>
          <w:rFonts w:ascii="Cambria" w:eastAsia="SimSun" w:hAnsi="Cambria"/>
          <w:sz w:val="22"/>
          <w:szCs w:val="22"/>
        </w:rPr>
      </w:pPr>
    </w:p>
    <w:p w:rsidR="002F4DB3" w:rsidRPr="00B13763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bookmarkStart w:id="2" w:name="_Toc250721834"/>
      <w:bookmarkStart w:id="3" w:name="_Toc250721884"/>
      <w:bookmarkStart w:id="4" w:name="_Toc379715917"/>
      <w:r w:rsidRPr="00B13763">
        <w:rPr>
          <w:rFonts w:ascii="Cambria" w:eastAsia="SimSun" w:hAnsi="Cambria"/>
          <w:b/>
          <w:bCs/>
          <w:iCs/>
          <w:sz w:val="22"/>
          <w:szCs w:val="22"/>
          <w:lang w:val="en-US"/>
        </w:rPr>
        <w:t>4.</w:t>
      </w:r>
      <w:r w:rsidR="00622453" w:rsidRPr="00B13763">
        <w:rPr>
          <w:rFonts w:ascii="Cambria" w:eastAsia="SimSun" w:hAnsi="Cambria"/>
          <w:b/>
          <w:bCs/>
          <w:iCs/>
          <w:sz w:val="22"/>
          <w:szCs w:val="22"/>
          <w:lang w:val="en-US"/>
        </w:rPr>
        <w:t>2</w:t>
      </w:r>
      <w:r w:rsidRPr="00B13763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Kimyasal özellikler</w:t>
      </w:r>
      <w:bookmarkEnd w:id="2"/>
      <w:bookmarkEnd w:id="3"/>
      <w:bookmarkEnd w:id="4"/>
    </w:p>
    <w:p w:rsidR="00F22856" w:rsidRPr="00B13763" w:rsidRDefault="001B48BF" w:rsidP="00843B2D">
      <w:pPr>
        <w:rPr>
          <w:rFonts w:ascii="Cambria" w:eastAsia="SimSun" w:hAnsi="Cambria"/>
          <w:sz w:val="22"/>
          <w:szCs w:val="22"/>
        </w:rPr>
      </w:pPr>
      <w:r w:rsidRPr="00B13763">
        <w:rPr>
          <w:rFonts w:ascii="Cambria" w:eastAsia="SimSun" w:hAnsi="Cambria"/>
          <w:sz w:val="22"/>
          <w:szCs w:val="22"/>
        </w:rPr>
        <w:t xml:space="preserve">Portakal </w:t>
      </w:r>
      <w:r w:rsidR="00D231FF" w:rsidRPr="00B13763">
        <w:rPr>
          <w:rFonts w:ascii="Cambria" w:eastAsia="SimSun" w:hAnsi="Cambria"/>
          <w:sz w:val="22"/>
          <w:szCs w:val="22"/>
        </w:rPr>
        <w:t>suyunun kimyasal özellikleri Çizelge 2'de verilen değerlere uygun olmalıdır.</w:t>
      </w:r>
    </w:p>
    <w:p w:rsidR="00D231FF" w:rsidRPr="00B13763" w:rsidRDefault="00D231FF" w:rsidP="00843B2D">
      <w:pPr>
        <w:rPr>
          <w:rFonts w:ascii="Cambria" w:eastAsia="SimSun" w:hAnsi="Cambria"/>
          <w:sz w:val="22"/>
          <w:szCs w:val="22"/>
        </w:rPr>
      </w:pPr>
    </w:p>
    <w:p w:rsidR="00BB002D" w:rsidRPr="00B13763" w:rsidRDefault="00F22856" w:rsidP="00843B2D">
      <w:pPr>
        <w:rPr>
          <w:rFonts w:ascii="Cambria" w:eastAsia="SimSun" w:hAnsi="Cambria"/>
          <w:sz w:val="22"/>
          <w:szCs w:val="22"/>
        </w:rPr>
      </w:pPr>
      <w:r w:rsidRPr="00B13763">
        <w:rPr>
          <w:rFonts w:ascii="Cambria" w:eastAsia="SimSun" w:hAnsi="Cambria"/>
          <w:b/>
          <w:sz w:val="22"/>
          <w:szCs w:val="22"/>
        </w:rPr>
        <w:t>Çizelge 2</w:t>
      </w:r>
      <w:r w:rsidRPr="00B13763">
        <w:rPr>
          <w:rFonts w:ascii="Cambria" w:eastAsia="SimSun" w:hAnsi="Cambria"/>
          <w:sz w:val="22"/>
          <w:szCs w:val="22"/>
        </w:rPr>
        <w:t xml:space="preserve"> - </w:t>
      </w:r>
      <w:r w:rsidR="001B48BF" w:rsidRPr="00B13763">
        <w:rPr>
          <w:rFonts w:ascii="Cambria" w:eastAsia="SimSun" w:hAnsi="Cambria"/>
          <w:sz w:val="22"/>
          <w:szCs w:val="22"/>
        </w:rPr>
        <w:t>Portakal</w:t>
      </w:r>
      <w:r w:rsidR="00D231FF" w:rsidRPr="00B13763">
        <w:rPr>
          <w:rFonts w:ascii="Cambria" w:eastAsia="SimSun" w:hAnsi="Cambria"/>
          <w:sz w:val="22"/>
          <w:szCs w:val="22"/>
        </w:rPr>
        <w:t xml:space="preserve"> </w:t>
      </w:r>
      <w:r w:rsidRPr="00B13763">
        <w:rPr>
          <w:rFonts w:ascii="Cambria" w:eastAsia="SimSun" w:hAnsi="Cambria"/>
          <w:sz w:val="22"/>
          <w:szCs w:val="22"/>
        </w:rPr>
        <w:t>suyunun kimyasal özellikleri</w:t>
      </w:r>
    </w:p>
    <w:p w:rsidR="00F22856" w:rsidRPr="00B13763" w:rsidRDefault="00F22856" w:rsidP="00843B2D">
      <w:pPr>
        <w:rPr>
          <w:rFonts w:ascii="Cambria" w:eastAsia="SimSun" w:hAnsi="Cambria"/>
          <w:sz w:val="22"/>
          <w:szCs w:val="22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7"/>
        <w:gridCol w:w="1985"/>
      </w:tblGrid>
      <w:tr w:rsidR="00BB002D" w:rsidRPr="00B13763" w:rsidTr="00B13763">
        <w:trPr>
          <w:trHeight w:val="146"/>
        </w:trPr>
        <w:tc>
          <w:tcPr>
            <w:tcW w:w="6487" w:type="dxa"/>
            <w:vAlign w:val="center"/>
          </w:tcPr>
          <w:p w:rsidR="00BB002D" w:rsidRPr="00B13763" w:rsidRDefault="00BB002D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b/>
                <w:bCs/>
                <w:sz w:val="22"/>
                <w:szCs w:val="22"/>
              </w:rPr>
              <w:t>Özellik</w:t>
            </w:r>
          </w:p>
        </w:tc>
        <w:tc>
          <w:tcPr>
            <w:tcW w:w="1985" w:type="dxa"/>
            <w:vAlign w:val="center"/>
          </w:tcPr>
          <w:p w:rsidR="00BB002D" w:rsidRPr="00B13763" w:rsidRDefault="00BB002D" w:rsidP="00B13763">
            <w:pPr>
              <w:jc w:val="center"/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b/>
                <w:bCs/>
                <w:sz w:val="22"/>
                <w:szCs w:val="22"/>
              </w:rPr>
              <w:t>Değer</w:t>
            </w:r>
          </w:p>
        </w:tc>
      </w:tr>
      <w:tr w:rsidR="00D231FF" w:rsidRPr="00B13763" w:rsidTr="00B13763">
        <w:trPr>
          <w:trHeight w:val="146"/>
        </w:trPr>
        <w:tc>
          <w:tcPr>
            <w:tcW w:w="6487" w:type="dxa"/>
          </w:tcPr>
          <w:p w:rsidR="00D231FF" w:rsidRPr="00B13763" w:rsidRDefault="00622453" w:rsidP="005E7822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Ç</w:t>
            </w:r>
            <w:r w:rsidR="00D231FF" w:rsidRPr="00B13763">
              <w:rPr>
                <w:rFonts w:ascii="Cambria" w:hAnsi="Cambria"/>
                <w:sz w:val="22"/>
                <w:szCs w:val="22"/>
              </w:rPr>
              <w:t>özünür kuru madde (</w:t>
            </w:r>
            <w:r w:rsidR="008E1AA8" w:rsidRPr="00B13763">
              <w:rPr>
                <w:rFonts w:ascii="Cambria" w:hAnsi="Cambria"/>
                <w:sz w:val="22"/>
                <w:szCs w:val="22"/>
              </w:rPr>
              <w:t>refraktometrik</w:t>
            </w:r>
            <w:r w:rsidR="00FF4B28" w:rsidRPr="00B13763">
              <w:rPr>
                <w:rFonts w:ascii="Cambria" w:hAnsi="Cambria"/>
                <w:sz w:val="22"/>
                <w:szCs w:val="22"/>
              </w:rPr>
              <w:t>), %</w:t>
            </w:r>
            <w:r w:rsidR="00D231FF" w:rsidRPr="00B13763">
              <w:rPr>
                <w:rFonts w:ascii="Cambria" w:hAnsi="Cambria"/>
                <w:sz w:val="22"/>
                <w:szCs w:val="22"/>
              </w:rPr>
              <w:t>(m/m), en az*</w:t>
            </w:r>
          </w:p>
        </w:tc>
        <w:tc>
          <w:tcPr>
            <w:tcW w:w="1985" w:type="dxa"/>
          </w:tcPr>
          <w:p w:rsidR="00D231FF" w:rsidRPr="00B13763" w:rsidRDefault="00622453" w:rsidP="00B13763">
            <w:pPr>
              <w:jc w:val="center"/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1</w:t>
            </w:r>
            <w:r w:rsidR="001B48BF" w:rsidRPr="00B13763">
              <w:rPr>
                <w:rFonts w:ascii="Cambria" w:hAnsi="Cambria"/>
                <w:sz w:val="22"/>
                <w:szCs w:val="22"/>
              </w:rPr>
              <w:t>1,2</w:t>
            </w:r>
          </w:p>
        </w:tc>
      </w:tr>
      <w:tr w:rsidR="00BB002D" w:rsidRPr="00B13763" w:rsidTr="00B13763">
        <w:tc>
          <w:tcPr>
            <w:tcW w:w="6487" w:type="dxa"/>
          </w:tcPr>
          <w:p w:rsidR="00BB002D" w:rsidRPr="00B13763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Laktik asit, g/L, en çok</w:t>
            </w:r>
          </w:p>
        </w:tc>
        <w:tc>
          <w:tcPr>
            <w:tcW w:w="1985" w:type="dxa"/>
          </w:tcPr>
          <w:p w:rsidR="00BB002D" w:rsidRPr="00B13763" w:rsidRDefault="00BB002D" w:rsidP="00B13763">
            <w:pPr>
              <w:jc w:val="center"/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0,5</w:t>
            </w:r>
          </w:p>
        </w:tc>
      </w:tr>
      <w:tr w:rsidR="00BB002D" w:rsidRPr="00B13763" w:rsidTr="00B13763">
        <w:tc>
          <w:tcPr>
            <w:tcW w:w="6487" w:type="dxa"/>
          </w:tcPr>
          <w:p w:rsidR="00BB002D" w:rsidRPr="00B13763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Uçucu asit, (asetik asit cinsinden) g/L, en çok</w:t>
            </w:r>
          </w:p>
        </w:tc>
        <w:tc>
          <w:tcPr>
            <w:tcW w:w="1985" w:type="dxa"/>
          </w:tcPr>
          <w:p w:rsidR="00BB002D" w:rsidRPr="00B13763" w:rsidRDefault="00BB002D" w:rsidP="00B13763">
            <w:pPr>
              <w:jc w:val="center"/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0,4</w:t>
            </w:r>
          </w:p>
        </w:tc>
      </w:tr>
      <w:tr w:rsidR="00BB002D" w:rsidRPr="00B13763" w:rsidTr="00B13763">
        <w:tc>
          <w:tcPr>
            <w:tcW w:w="6487" w:type="dxa"/>
          </w:tcPr>
          <w:p w:rsidR="00BB002D" w:rsidRPr="00B13763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Etil alkol, g/L, en çok</w:t>
            </w:r>
          </w:p>
        </w:tc>
        <w:tc>
          <w:tcPr>
            <w:tcW w:w="1985" w:type="dxa"/>
          </w:tcPr>
          <w:p w:rsidR="00BB002D" w:rsidRPr="00B13763" w:rsidRDefault="00BB002D" w:rsidP="00B13763">
            <w:pPr>
              <w:jc w:val="center"/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3,0</w:t>
            </w:r>
          </w:p>
        </w:tc>
      </w:tr>
      <w:tr w:rsidR="00BB002D" w:rsidRPr="00B13763" w:rsidTr="00B13763">
        <w:tc>
          <w:tcPr>
            <w:tcW w:w="6487" w:type="dxa"/>
          </w:tcPr>
          <w:p w:rsidR="00BB002D" w:rsidRPr="00B13763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HMF (Hidroksimetilfurfural) mg/L, en çok</w:t>
            </w:r>
            <w:r w:rsidRPr="00B13763" w:rsidDel="00C974FF">
              <w:rPr>
                <w:rFonts w:ascii="Cambria" w:eastAsia="SimSun" w:hAnsi="Cambria"/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BB002D" w:rsidRPr="00B13763" w:rsidRDefault="00BB002D" w:rsidP="00B13763">
            <w:pPr>
              <w:jc w:val="center"/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20</w:t>
            </w:r>
          </w:p>
        </w:tc>
      </w:tr>
      <w:tr w:rsidR="00BB002D" w:rsidRPr="00B13763" w:rsidTr="00B13763">
        <w:tc>
          <w:tcPr>
            <w:tcW w:w="6487" w:type="dxa"/>
          </w:tcPr>
          <w:p w:rsidR="00BB002D" w:rsidRPr="00B13763" w:rsidRDefault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Sorbik ve benzoik asit</w:t>
            </w:r>
          </w:p>
        </w:tc>
        <w:tc>
          <w:tcPr>
            <w:tcW w:w="1985" w:type="dxa"/>
          </w:tcPr>
          <w:p w:rsidR="00BB002D" w:rsidRPr="00B13763" w:rsidRDefault="00BB002D" w:rsidP="00B13763">
            <w:pPr>
              <w:jc w:val="center"/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Bulunmamalı</w:t>
            </w:r>
          </w:p>
        </w:tc>
      </w:tr>
      <w:tr w:rsidR="008E1AA8" w:rsidRPr="00B13763" w:rsidTr="00D231FF">
        <w:tc>
          <w:tcPr>
            <w:tcW w:w="6487" w:type="dxa"/>
          </w:tcPr>
          <w:p w:rsidR="008E1AA8" w:rsidRPr="00B13763" w:rsidRDefault="008E1AA8" w:rsidP="00387DF3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Meyve oranı %(v/v), en az</w:t>
            </w:r>
          </w:p>
        </w:tc>
        <w:tc>
          <w:tcPr>
            <w:tcW w:w="1985" w:type="dxa"/>
          </w:tcPr>
          <w:p w:rsidR="008E1AA8" w:rsidRPr="00B13763" w:rsidRDefault="008E1AA8" w:rsidP="00B13763">
            <w:pPr>
              <w:jc w:val="center"/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100</w:t>
            </w:r>
          </w:p>
        </w:tc>
      </w:tr>
      <w:tr w:rsidR="008E1AA8" w:rsidRPr="00B13763" w:rsidTr="00D231FF">
        <w:tc>
          <w:tcPr>
            <w:tcW w:w="6487" w:type="dxa"/>
          </w:tcPr>
          <w:p w:rsidR="008E1AA8" w:rsidRPr="00B13763" w:rsidRDefault="008E1AA8" w:rsidP="008E1AA8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Kurşun, mg/kg, en çok</w:t>
            </w:r>
          </w:p>
        </w:tc>
        <w:tc>
          <w:tcPr>
            <w:tcW w:w="1985" w:type="dxa"/>
          </w:tcPr>
          <w:p w:rsidR="008E1AA8" w:rsidRPr="00B13763" w:rsidRDefault="008E1AA8" w:rsidP="00B13763">
            <w:pPr>
              <w:jc w:val="center"/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>0,05</w:t>
            </w:r>
          </w:p>
        </w:tc>
      </w:tr>
      <w:tr w:rsidR="008E1AA8" w:rsidRPr="00B13763" w:rsidTr="00E70162">
        <w:tc>
          <w:tcPr>
            <w:tcW w:w="8472" w:type="dxa"/>
            <w:gridSpan w:val="2"/>
          </w:tcPr>
          <w:p w:rsidR="008E1AA8" w:rsidRPr="00B13763" w:rsidRDefault="008E1AA8" w:rsidP="008E1AA8">
            <w:pPr>
              <w:rPr>
                <w:rFonts w:ascii="Cambria" w:eastAsia="SimSun" w:hAnsi="Cambria"/>
                <w:sz w:val="22"/>
                <w:szCs w:val="22"/>
              </w:rPr>
            </w:pPr>
            <w:r w:rsidRPr="00B13763">
              <w:rPr>
                <w:rFonts w:ascii="Cambria" w:eastAsia="SimSun" w:hAnsi="Cambria"/>
                <w:sz w:val="22"/>
                <w:szCs w:val="22"/>
              </w:rPr>
              <w:t xml:space="preserve">* 20/20 </w:t>
            </w:r>
            <w:r w:rsidRPr="00B13763">
              <w:rPr>
                <w:rFonts w:ascii="Cambria" w:eastAsia="SimSun" w:hAnsi="Cambria"/>
                <w:sz w:val="22"/>
                <w:szCs w:val="22"/>
                <w:vertAlign w:val="superscript"/>
              </w:rPr>
              <w:t>o</w:t>
            </w:r>
            <w:r w:rsidRPr="00B13763">
              <w:rPr>
                <w:rFonts w:ascii="Cambria" w:eastAsia="SimSun" w:hAnsi="Cambria"/>
                <w:sz w:val="22"/>
                <w:szCs w:val="22"/>
              </w:rPr>
              <w:t>C’taki suya karşılık minimum relatif yoğunluk hesaplanır.</w:t>
            </w:r>
          </w:p>
        </w:tc>
      </w:tr>
    </w:tbl>
    <w:p w:rsidR="00BB002D" w:rsidRPr="00B13763" w:rsidRDefault="00D231FF" w:rsidP="00843B2D">
      <w:pPr>
        <w:rPr>
          <w:rFonts w:ascii="Cambria" w:eastAsia="SimSun" w:hAnsi="Cambria"/>
          <w:sz w:val="22"/>
          <w:szCs w:val="22"/>
        </w:rPr>
      </w:pPr>
      <w:r w:rsidRPr="00B13763">
        <w:rPr>
          <w:rFonts w:ascii="Cambria" w:eastAsia="SimSun" w:hAnsi="Cambria"/>
          <w:sz w:val="22"/>
          <w:szCs w:val="22"/>
        </w:rPr>
        <w:br w:type="textWrapping" w:clear="all"/>
      </w:r>
    </w:p>
    <w:p w:rsidR="002F4DB3" w:rsidRPr="00B13763" w:rsidRDefault="00622453" w:rsidP="00B13763">
      <w:pPr>
        <w:pStyle w:val="ListeParagraf"/>
        <w:numPr>
          <w:ilvl w:val="0"/>
          <w:numId w:val="25"/>
        </w:numPr>
        <w:rPr>
          <w:rFonts w:ascii="Cambria" w:eastAsia="SimSun" w:hAnsi="Cambria"/>
          <w:sz w:val="22"/>
          <w:szCs w:val="22"/>
        </w:rPr>
      </w:pPr>
      <w:r w:rsidRPr="00B13763">
        <w:rPr>
          <w:rFonts w:ascii="Cambria" w:eastAsia="SimSun" w:hAnsi="Cambria"/>
          <w:sz w:val="22"/>
          <w:szCs w:val="22"/>
        </w:rPr>
        <w:t xml:space="preserve">Standart metnine </w:t>
      </w:r>
      <w:r w:rsidR="00D2724F" w:rsidRPr="00B13763">
        <w:rPr>
          <w:rFonts w:ascii="Cambria" w:eastAsia="SimSun" w:hAnsi="Cambria"/>
          <w:sz w:val="22"/>
          <w:szCs w:val="22"/>
        </w:rPr>
        <w:t>Madde 4.</w:t>
      </w:r>
      <w:r w:rsidRPr="00B13763">
        <w:rPr>
          <w:rFonts w:ascii="Cambria" w:eastAsia="SimSun" w:hAnsi="Cambria"/>
          <w:sz w:val="22"/>
          <w:szCs w:val="22"/>
        </w:rPr>
        <w:t>3</w:t>
      </w:r>
      <w:r w:rsidR="00D2724F" w:rsidRPr="00B13763">
        <w:rPr>
          <w:rFonts w:ascii="Cambria" w:eastAsia="SimSun" w:hAnsi="Cambria"/>
          <w:sz w:val="22"/>
          <w:szCs w:val="22"/>
        </w:rPr>
        <w:t xml:space="preserve"> Mikrobiyolojik özellikler aşağıdaki şekilde </w:t>
      </w:r>
      <w:r w:rsidRPr="00B13763">
        <w:rPr>
          <w:rFonts w:ascii="Cambria" w:eastAsia="SimSun" w:hAnsi="Cambria"/>
          <w:sz w:val="22"/>
          <w:szCs w:val="22"/>
        </w:rPr>
        <w:t xml:space="preserve">eklenmiştir. </w:t>
      </w:r>
      <w:r w:rsidR="00D2724F" w:rsidRPr="00B13763">
        <w:rPr>
          <w:rFonts w:ascii="Cambria" w:eastAsia="SimSun" w:hAnsi="Cambria"/>
          <w:sz w:val="22"/>
          <w:szCs w:val="22"/>
        </w:rPr>
        <w:t xml:space="preserve"> </w:t>
      </w:r>
    </w:p>
    <w:p w:rsidR="002F4DB3" w:rsidRPr="00B13763" w:rsidRDefault="002F4DB3">
      <w:pPr>
        <w:rPr>
          <w:rFonts w:ascii="Cambria" w:eastAsia="SimSun" w:hAnsi="Cambria"/>
          <w:sz w:val="22"/>
          <w:szCs w:val="22"/>
        </w:rPr>
      </w:pPr>
    </w:p>
    <w:p w:rsidR="002F4DB3" w:rsidRPr="00B13763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r w:rsidRPr="00B13763">
        <w:rPr>
          <w:rFonts w:ascii="Cambria" w:eastAsia="SimSun" w:hAnsi="Cambria"/>
          <w:b/>
          <w:bCs/>
          <w:iCs/>
          <w:sz w:val="22"/>
          <w:szCs w:val="22"/>
          <w:lang w:val="en-US"/>
        </w:rPr>
        <w:t>4.</w:t>
      </w:r>
      <w:r w:rsidR="00622453" w:rsidRPr="00B13763">
        <w:rPr>
          <w:rFonts w:ascii="Cambria" w:eastAsia="SimSun" w:hAnsi="Cambria"/>
          <w:b/>
          <w:bCs/>
          <w:iCs/>
          <w:sz w:val="22"/>
          <w:szCs w:val="22"/>
          <w:lang w:val="en-US"/>
        </w:rPr>
        <w:t>3</w:t>
      </w:r>
      <w:r w:rsidRPr="00B13763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Mikrobiyolojik özellikler</w:t>
      </w:r>
    </w:p>
    <w:p w:rsidR="002F4DB3" w:rsidRPr="00B13763" w:rsidRDefault="001B48BF">
      <w:pPr>
        <w:rPr>
          <w:rFonts w:ascii="Cambria" w:eastAsia="SimSun" w:hAnsi="Cambria"/>
          <w:sz w:val="22"/>
          <w:szCs w:val="22"/>
        </w:rPr>
      </w:pPr>
      <w:r w:rsidRPr="00B13763">
        <w:rPr>
          <w:rFonts w:ascii="Cambria" w:eastAsia="SimSun" w:hAnsi="Cambria"/>
          <w:sz w:val="22"/>
          <w:szCs w:val="22"/>
        </w:rPr>
        <w:t>Portakal</w:t>
      </w:r>
      <w:r w:rsidR="008258D3" w:rsidRPr="00B13763">
        <w:rPr>
          <w:rFonts w:ascii="Cambria" w:eastAsia="SimSun" w:hAnsi="Cambria"/>
          <w:sz w:val="22"/>
          <w:szCs w:val="22"/>
        </w:rPr>
        <w:t xml:space="preserve"> </w:t>
      </w:r>
      <w:r w:rsidR="002F4DB3" w:rsidRPr="00B13763">
        <w:rPr>
          <w:rFonts w:ascii="Cambria" w:eastAsia="SimSun" w:hAnsi="Cambria"/>
          <w:sz w:val="22"/>
          <w:szCs w:val="22"/>
        </w:rPr>
        <w:t>suyunun mikrobiyolojik özellikleri Çizelge 3'te verilen değerlere uygun olmalıdır.</w:t>
      </w:r>
    </w:p>
    <w:p w:rsidR="002F4DB3" w:rsidRPr="00B13763" w:rsidRDefault="002F4DB3">
      <w:pPr>
        <w:pStyle w:val="Tabletitle"/>
        <w:rPr>
          <w:rFonts w:eastAsia="SimSun" w:cs="Times New Roman"/>
          <w:noProof/>
          <w:lang w:eastAsia="tr-TR"/>
        </w:rPr>
      </w:pPr>
      <w:r w:rsidRPr="00B13763">
        <w:rPr>
          <w:rFonts w:eastAsia="SimSun" w:cs="Times New Roman"/>
          <w:noProof/>
          <w:lang w:eastAsia="tr-TR"/>
        </w:rPr>
        <w:t>Çizelge </w:t>
      </w:r>
      <w:r w:rsidRPr="00B13763">
        <w:rPr>
          <w:rFonts w:eastAsia="SimSun" w:cs="Times New Roman"/>
          <w:noProof/>
          <w:lang w:eastAsia="tr-TR"/>
        </w:rPr>
        <w:fldChar w:fldCharType="begin"/>
      </w:r>
      <w:r w:rsidRPr="00B13763">
        <w:rPr>
          <w:rFonts w:eastAsia="SimSun" w:cs="Times New Roman"/>
          <w:noProof/>
          <w:lang w:eastAsia="tr-TR"/>
        </w:rPr>
        <w:instrText xml:space="preserve">\IF </w:instrText>
      </w:r>
      <w:r w:rsidRPr="00B13763">
        <w:rPr>
          <w:rFonts w:eastAsia="SimSun" w:cs="Times New Roman"/>
          <w:noProof/>
          <w:lang w:eastAsia="tr-TR"/>
        </w:rPr>
        <w:fldChar w:fldCharType="begin"/>
      </w:r>
      <w:r w:rsidRPr="00B13763">
        <w:rPr>
          <w:rFonts w:eastAsia="SimSun" w:cs="Times New Roman"/>
          <w:noProof/>
          <w:lang w:eastAsia="tr-TR"/>
        </w:rPr>
        <w:instrText xml:space="preserve">SEQ aaa \c </w:instrText>
      </w:r>
      <w:r w:rsidRPr="00B13763">
        <w:rPr>
          <w:rFonts w:eastAsia="SimSun" w:cs="Times New Roman"/>
          <w:noProof/>
          <w:lang w:eastAsia="tr-TR"/>
        </w:rPr>
        <w:fldChar w:fldCharType="separate"/>
      </w:r>
      <w:r w:rsidRPr="00B13763">
        <w:rPr>
          <w:rFonts w:eastAsia="SimSun" w:cs="Times New Roman"/>
          <w:noProof/>
          <w:lang w:eastAsia="tr-TR"/>
        </w:rPr>
        <w:instrText>0</w:instrText>
      </w:r>
      <w:r w:rsidRPr="00B13763">
        <w:rPr>
          <w:rFonts w:eastAsia="SimSun" w:cs="Times New Roman"/>
          <w:noProof/>
          <w:lang w:eastAsia="tr-TR"/>
        </w:rPr>
        <w:fldChar w:fldCharType="end"/>
      </w:r>
      <w:r w:rsidRPr="00B13763">
        <w:rPr>
          <w:rFonts w:eastAsia="SimSun" w:cs="Times New Roman"/>
          <w:noProof/>
          <w:lang w:eastAsia="tr-TR"/>
        </w:rPr>
        <w:instrText>&gt;= 1 "</w:instrText>
      </w:r>
      <w:r w:rsidRPr="00B13763">
        <w:rPr>
          <w:rFonts w:eastAsia="SimSun" w:cs="Times New Roman"/>
          <w:noProof/>
          <w:lang w:eastAsia="tr-TR"/>
        </w:rPr>
        <w:fldChar w:fldCharType="begin"/>
      </w:r>
      <w:r w:rsidRPr="00B13763">
        <w:rPr>
          <w:rFonts w:eastAsia="SimSun" w:cs="Times New Roman"/>
          <w:noProof/>
          <w:lang w:eastAsia="tr-TR"/>
        </w:rPr>
        <w:instrText xml:space="preserve">SEQ aaa \c \* ALPHABETIC </w:instrText>
      </w:r>
      <w:r w:rsidRPr="00B13763">
        <w:rPr>
          <w:rFonts w:eastAsia="SimSun" w:cs="Times New Roman"/>
          <w:noProof/>
          <w:lang w:eastAsia="tr-TR"/>
        </w:rPr>
        <w:fldChar w:fldCharType="separate"/>
      </w:r>
      <w:r w:rsidRPr="00B13763">
        <w:rPr>
          <w:rFonts w:eastAsia="SimSun" w:cs="Times New Roman"/>
          <w:noProof/>
          <w:lang w:eastAsia="tr-TR"/>
        </w:rPr>
        <w:instrText>A</w:instrText>
      </w:r>
      <w:r w:rsidRPr="00B13763">
        <w:rPr>
          <w:rFonts w:eastAsia="SimSun" w:cs="Times New Roman"/>
          <w:noProof/>
          <w:lang w:eastAsia="tr-TR"/>
        </w:rPr>
        <w:fldChar w:fldCharType="end"/>
      </w:r>
      <w:r w:rsidRPr="00B13763">
        <w:rPr>
          <w:rFonts w:eastAsia="SimSun" w:cs="Times New Roman"/>
          <w:noProof/>
          <w:lang w:eastAsia="tr-TR"/>
        </w:rPr>
        <w:instrText xml:space="preserve">." </w:instrText>
      </w:r>
      <w:r w:rsidRPr="00B13763">
        <w:rPr>
          <w:rFonts w:eastAsia="SimSun" w:cs="Times New Roman"/>
          <w:noProof/>
          <w:lang w:eastAsia="tr-TR"/>
        </w:rPr>
        <w:fldChar w:fldCharType="end"/>
      </w:r>
      <w:r w:rsidRPr="00B13763">
        <w:rPr>
          <w:rFonts w:eastAsia="SimSun" w:cs="Times New Roman"/>
          <w:noProof/>
          <w:lang w:eastAsia="tr-TR"/>
        </w:rPr>
        <w:fldChar w:fldCharType="begin"/>
      </w:r>
      <w:r w:rsidRPr="00B13763">
        <w:rPr>
          <w:rFonts w:eastAsia="SimSun" w:cs="Times New Roman"/>
          <w:noProof/>
          <w:lang w:eastAsia="tr-TR"/>
        </w:rPr>
        <w:instrText xml:space="preserve">SEQ Table </w:instrText>
      </w:r>
      <w:r w:rsidRPr="00B13763">
        <w:rPr>
          <w:rFonts w:eastAsia="SimSun" w:cs="Times New Roman"/>
          <w:noProof/>
          <w:lang w:eastAsia="tr-TR"/>
        </w:rPr>
        <w:fldChar w:fldCharType="separate"/>
      </w:r>
      <w:r w:rsidRPr="00B13763">
        <w:rPr>
          <w:rFonts w:eastAsia="SimSun" w:cs="Times New Roman"/>
          <w:noProof/>
          <w:lang w:eastAsia="tr-TR"/>
        </w:rPr>
        <w:t>3</w:t>
      </w:r>
      <w:r w:rsidRPr="00B13763">
        <w:rPr>
          <w:rFonts w:eastAsia="SimSun" w:cs="Times New Roman"/>
          <w:noProof/>
          <w:lang w:eastAsia="tr-TR"/>
        </w:rPr>
        <w:fldChar w:fldCharType="end"/>
      </w:r>
      <w:r w:rsidRPr="00B13763">
        <w:rPr>
          <w:rFonts w:eastAsia="SimSun" w:cs="Times New Roman"/>
          <w:noProof/>
          <w:lang w:eastAsia="tr-TR"/>
        </w:rPr>
        <w:t> —</w:t>
      </w:r>
      <w:r w:rsidR="001B48BF" w:rsidRPr="00B13763">
        <w:rPr>
          <w:rFonts w:eastAsia="SimSun" w:cs="Times New Roman"/>
          <w:noProof/>
          <w:lang w:eastAsia="tr-TR"/>
        </w:rPr>
        <w:t>Portakal</w:t>
      </w:r>
      <w:r w:rsidR="00622453" w:rsidRPr="00B13763">
        <w:rPr>
          <w:rFonts w:eastAsia="SimSun" w:cs="Times New Roman"/>
          <w:noProof/>
          <w:lang w:eastAsia="tr-TR"/>
        </w:rPr>
        <w:t xml:space="preserve"> </w:t>
      </w:r>
      <w:r w:rsidRPr="00B13763">
        <w:rPr>
          <w:rFonts w:eastAsia="SimSun" w:cs="Times New Roman"/>
          <w:noProof/>
          <w:lang w:eastAsia="tr-TR"/>
        </w:rPr>
        <w:t>suyunun mikrobiyolojik özellikleri</w:t>
      </w:r>
    </w:p>
    <w:tbl>
      <w:tblPr>
        <w:tblStyle w:val="TabloKlavuzu"/>
        <w:tblW w:w="8359" w:type="dxa"/>
        <w:tblLook w:val="04A0" w:firstRow="1" w:lastRow="0" w:firstColumn="1" w:lastColumn="0" w:noHBand="0" w:noVBand="1"/>
      </w:tblPr>
      <w:tblGrid>
        <w:gridCol w:w="3636"/>
        <w:gridCol w:w="1037"/>
        <w:gridCol w:w="1134"/>
        <w:gridCol w:w="1276"/>
        <w:gridCol w:w="1276"/>
      </w:tblGrid>
      <w:tr w:rsidR="002F4DB3" w:rsidRPr="00B13763" w:rsidTr="000C7384">
        <w:tc>
          <w:tcPr>
            <w:tcW w:w="3636" w:type="dxa"/>
            <w:vAlign w:val="center"/>
          </w:tcPr>
          <w:p w:rsidR="002F4DB3" w:rsidRPr="00B13763" w:rsidRDefault="002F4DB3" w:rsidP="000C7384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Özellik</w:t>
            </w:r>
          </w:p>
        </w:tc>
        <w:tc>
          <w:tcPr>
            <w:tcW w:w="1037" w:type="dxa"/>
            <w:vAlign w:val="center"/>
          </w:tcPr>
          <w:p w:rsidR="002F4DB3" w:rsidRPr="00B13763" w:rsidRDefault="00474482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n</w:t>
            </w:r>
          </w:p>
        </w:tc>
        <w:tc>
          <w:tcPr>
            <w:tcW w:w="1134" w:type="dxa"/>
            <w:vAlign w:val="center"/>
          </w:tcPr>
          <w:p w:rsidR="002F4DB3" w:rsidRPr="00B13763" w:rsidRDefault="0047448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c</w:t>
            </w:r>
          </w:p>
        </w:tc>
        <w:tc>
          <w:tcPr>
            <w:tcW w:w="1276" w:type="dxa"/>
            <w:vAlign w:val="center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  <w:tc>
          <w:tcPr>
            <w:tcW w:w="1276" w:type="dxa"/>
            <w:vAlign w:val="center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</w:tr>
      <w:tr w:rsidR="002F4DB3" w:rsidRPr="00B13763" w:rsidTr="000C7384">
        <w:tc>
          <w:tcPr>
            <w:tcW w:w="3636" w:type="dxa"/>
          </w:tcPr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Mezofilik aerobik bakteri (kob/mL)</w:t>
            </w:r>
          </w:p>
        </w:tc>
        <w:tc>
          <w:tcPr>
            <w:tcW w:w="1037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1,0 x 10</w:t>
            </w:r>
            <w:r w:rsidRPr="00B13763">
              <w:rPr>
                <w:rFonts w:ascii="Cambria" w:hAnsi="Cambri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6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1,0 x 10</w:t>
            </w:r>
            <w:r w:rsidRPr="00B13763">
              <w:rPr>
                <w:rFonts w:ascii="Cambria" w:hAnsi="Cambria"/>
                <w:sz w:val="22"/>
                <w:szCs w:val="22"/>
                <w:vertAlign w:val="superscript"/>
              </w:rPr>
              <w:t>4</w:t>
            </w:r>
          </w:p>
        </w:tc>
      </w:tr>
      <w:tr w:rsidR="002F4DB3" w:rsidRPr="00B13763" w:rsidTr="000C7384">
        <w:tc>
          <w:tcPr>
            <w:tcW w:w="3636" w:type="dxa"/>
          </w:tcPr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Küf ve maya (kob/mL)**</w:t>
            </w:r>
          </w:p>
        </w:tc>
        <w:tc>
          <w:tcPr>
            <w:tcW w:w="1037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1,0 x 10</w:t>
            </w:r>
            <w:r w:rsidRPr="00B13763">
              <w:rPr>
                <w:rFonts w:ascii="Cambria" w:hAnsi="Cambria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276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1,0 x 10</w:t>
            </w:r>
            <w:r w:rsidRPr="00B13763">
              <w:rPr>
                <w:rFonts w:ascii="Cambria" w:hAnsi="Cambria"/>
                <w:sz w:val="22"/>
                <w:szCs w:val="22"/>
                <w:vertAlign w:val="superscript"/>
              </w:rPr>
              <w:t>3</w:t>
            </w:r>
          </w:p>
        </w:tc>
      </w:tr>
      <w:tr w:rsidR="002F4DB3" w:rsidRPr="00B13763" w:rsidTr="000C7384">
        <w:tc>
          <w:tcPr>
            <w:tcW w:w="3636" w:type="dxa"/>
          </w:tcPr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Koliform bakteri (adet/mL)*</w:t>
            </w:r>
          </w:p>
        </w:tc>
        <w:tc>
          <w:tcPr>
            <w:tcW w:w="1037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0</w:t>
            </w:r>
          </w:p>
        </w:tc>
        <w:tc>
          <w:tcPr>
            <w:tcW w:w="2552" w:type="dxa"/>
            <w:gridSpan w:val="2"/>
          </w:tcPr>
          <w:p w:rsidR="002F4DB3" w:rsidRPr="00B13763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&lt;3</w:t>
            </w:r>
          </w:p>
        </w:tc>
      </w:tr>
      <w:tr w:rsidR="002F4DB3" w:rsidRPr="00B13763" w:rsidTr="000C7384">
        <w:tc>
          <w:tcPr>
            <w:tcW w:w="8359" w:type="dxa"/>
            <w:gridSpan w:val="5"/>
          </w:tcPr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n: analize alınacak numune sayısı, </w:t>
            </w:r>
          </w:p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c: “M” değeri taşıyabilecek en fazla numune sayısı, </w:t>
            </w:r>
          </w:p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m: (n-c) sayıdaki numunede bulunabilecek en fazla değer, </w:t>
            </w:r>
          </w:p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M: “c” sayıdaki numunede bulunabilecek en fazla değeridir.</w:t>
            </w:r>
          </w:p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* En muhtemel sayı tablosuna göre (adet/mL)</w:t>
            </w:r>
          </w:p>
          <w:p w:rsidR="002F4DB3" w:rsidRPr="00B13763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** kob: koloni oluşturan birim</w:t>
            </w:r>
          </w:p>
        </w:tc>
      </w:tr>
    </w:tbl>
    <w:sdt>
      <w:sdtPr>
        <w:rPr>
          <w:rFonts w:ascii="Cambria" w:hAnsi="Cambria"/>
          <w:sz w:val="22"/>
          <w:szCs w:val="22"/>
        </w:rPr>
        <w:id w:val="-1478215494"/>
        <w:docPartObj>
          <w:docPartGallery w:val="Page Numbers (Top of Page)"/>
          <w:docPartUnique/>
        </w:docPartObj>
      </w:sdtPr>
      <w:sdtContent>
        <w:p w:rsidR="00B13763" w:rsidRPr="00A2720C" w:rsidRDefault="00B13763" w:rsidP="00B13763">
          <w:pPr>
            <w:pStyle w:val="stBilgi"/>
            <w:jc w:val="right"/>
            <w:rPr>
              <w:rFonts w:ascii="Cambria" w:hAnsi="Cambria"/>
              <w:b/>
              <w:bCs/>
              <w:sz w:val="22"/>
              <w:szCs w:val="22"/>
            </w:rPr>
          </w:pPr>
          <w:r w:rsidRPr="00A2720C">
            <w:rPr>
              <w:rFonts w:ascii="Cambria" w:hAnsi="Cambria"/>
              <w:sz w:val="22"/>
              <w:szCs w:val="22"/>
            </w:rPr>
            <w:t xml:space="preserve">Sayfa </w:t>
          </w:r>
          <w:r>
            <w:rPr>
              <w:rFonts w:ascii="Cambria" w:hAnsi="Cambria"/>
              <w:sz w:val="22"/>
              <w:szCs w:val="22"/>
            </w:rPr>
            <w:t>3</w:t>
          </w:r>
          <w:r w:rsidRPr="00A2720C">
            <w:rPr>
              <w:rFonts w:ascii="Cambria" w:hAnsi="Cambria"/>
              <w:sz w:val="22"/>
              <w:szCs w:val="22"/>
            </w:rPr>
            <w:t>/</w:t>
          </w:r>
          <w:r>
            <w:rPr>
              <w:rFonts w:ascii="Cambria" w:hAnsi="Cambria"/>
              <w:sz w:val="22"/>
              <w:szCs w:val="22"/>
            </w:rPr>
            <w:t>4</w:t>
          </w:r>
        </w:p>
        <w:p w:rsidR="00B13763" w:rsidRPr="00A2720C" w:rsidRDefault="00B13763" w:rsidP="00B13763">
          <w:pPr>
            <w:tabs>
              <w:tab w:val="right" w:pos="9639"/>
            </w:tabs>
            <w:jc w:val="left"/>
            <w:rPr>
              <w:rFonts w:ascii="Cambria" w:hAnsi="Cambria" w:cs="Arial"/>
              <w:sz w:val="22"/>
              <w:szCs w:val="22"/>
              <w:u w:val="single"/>
            </w:rPr>
          </w:pPr>
          <w:r w:rsidRPr="00A2720C">
            <w:rPr>
              <w:rFonts w:ascii="Cambria" w:hAnsi="Cambria" w:cs="Arial"/>
              <w:sz w:val="22"/>
              <w:szCs w:val="22"/>
              <w:u w:val="single"/>
            </w:rPr>
            <w:t>ICS 67.</w:t>
          </w:r>
          <w:r>
            <w:rPr>
              <w:rFonts w:ascii="Cambria" w:hAnsi="Cambria" w:cs="Arial"/>
              <w:sz w:val="22"/>
              <w:szCs w:val="22"/>
              <w:u w:val="single"/>
            </w:rPr>
            <w:t>160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 xml:space="preserve">.20     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ab/>
            <w:t xml:space="preserve">     TS 1</w:t>
          </w:r>
          <w:r>
            <w:rPr>
              <w:rFonts w:ascii="Cambria" w:hAnsi="Cambria" w:cs="Arial"/>
              <w:sz w:val="22"/>
              <w:szCs w:val="22"/>
              <w:u w:val="single"/>
            </w:rPr>
            <w:t>535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>:</w:t>
          </w:r>
          <w:r>
            <w:rPr>
              <w:rFonts w:ascii="Cambria" w:hAnsi="Cambria" w:cs="Arial"/>
              <w:sz w:val="22"/>
              <w:szCs w:val="22"/>
              <w:u w:val="single"/>
            </w:rPr>
            <w:t>2012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>/tst T3</w:t>
          </w:r>
          <w:r>
            <w:rPr>
              <w:rFonts w:ascii="Cambria" w:hAnsi="Cambria" w:cs="Arial"/>
              <w:sz w:val="22"/>
              <w:szCs w:val="22"/>
              <w:u w:val="single"/>
            </w:rPr>
            <w:t>:</w:t>
          </w:r>
        </w:p>
      </w:sdtContent>
    </w:sdt>
    <w:p w:rsidR="002F4DB3" w:rsidRPr="00B13763" w:rsidRDefault="002F4DB3" w:rsidP="002F4DB3">
      <w:pPr>
        <w:rPr>
          <w:rFonts w:ascii="Cambria" w:hAnsi="Cambria"/>
          <w:sz w:val="22"/>
          <w:szCs w:val="22"/>
        </w:rPr>
      </w:pPr>
    </w:p>
    <w:p w:rsidR="00F62C52" w:rsidRPr="00B13763" w:rsidRDefault="00F62C52" w:rsidP="000E5414">
      <w:pPr>
        <w:ind w:firstLine="708"/>
        <w:rPr>
          <w:rFonts w:ascii="Cambria" w:hAnsi="Cambria"/>
          <w:sz w:val="22"/>
          <w:szCs w:val="22"/>
        </w:rPr>
      </w:pPr>
    </w:p>
    <w:p w:rsidR="002F4DB3" w:rsidRPr="00B13763" w:rsidRDefault="002F4DB3" w:rsidP="000E5414">
      <w:pPr>
        <w:ind w:firstLine="708"/>
        <w:rPr>
          <w:rFonts w:ascii="Cambria" w:hAnsi="Cambria"/>
          <w:sz w:val="22"/>
          <w:szCs w:val="22"/>
        </w:rPr>
      </w:pPr>
    </w:p>
    <w:p w:rsidR="00EE01A5" w:rsidRPr="00B13763" w:rsidRDefault="00F62C52" w:rsidP="00B13763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4.</w:t>
      </w:r>
      <w:r w:rsidR="001B48BF" w:rsidRPr="00B13763">
        <w:rPr>
          <w:rFonts w:ascii="Cambria" w:hAnsi="Cambria"/>
          <w:sz w:val="22"/>
          <w:szCs w:val="22"/>
        </w:rPr>
        <w:t>4</w:t>
      </w:r>
      <w:r w:rsidRPr="00B13763">
        <w:rPr>
          <w:rFonts w:ascii="Cambria" w:hAnsi="Cambria"/>
          <w:sz w:val="22"/>
          <w:szCs w:val="22"/>
        </w:rPr>
        <w:t xml:space="preserve"> “Özellik, muayene ve deney madde numaraları”</w:t>
      </w:r>
      <w:r w:rsidR="00827D02" w:rsidRPr="00B13763">
        <w:rPr>
          <w:rFonts w:ascii="Cambria" w:hAnsi="Cambria"/>
          <w:sz w:val="22"/>
          <w:szCs w:val="22"/>
        </w:rPr>
        <w:t xml:space="preserve"> Madde numarası ve Çizelge numarası ile birlikte</w:t>
      </w:r>
      <w:r w:rsidRPr="00B13763">
        <w:rPr>
          <w:rFonts w:ascii="Cambria" w:hAnsi="Cambria"/>
          <w:sz w:val="22"/>
          <w:szCs w:val="22"/>
        </w:rPr>
        <w:t xml:space="preserve"> aşağıdaki şekilde değiştirilmiştir. </w:t>
      </w:r>
    </w:p>
    <w:p w:rsidR="00F62C52" w:rsidRPr="00B13763" w:rsidRDefault="00F62C52" w:rsidP="00B13763">
      <w:pPr>
        <w:rPr>
          <w:rFonts w:ascii="Cambria" w:hAnsi="Cambria"/>
          <w:sz w:val="22"/>
          <w:szCs w:val="22"/>
        </w:rPr>
      </w:pPr>
    </w:p>
    <w:p w:rsidR="00F62C52" w:rsidRPr="00B13763" w:rsidRDefault="00F62C52" w:rsidP="00F62C52">
      <w:pPr>
        <w:rPr>
          <w:rFonts w:ascii="Cambria" w:hAnsi="Cambria"/>
          <w:b/>
          <w:sz w:val="22"/>
          <w:szCs w:val="22"/>
        </w:rPr>
      </w:pPr>
      <w:bookmarkStart w:id="5" w:name="_Toc197935169"/>
      <w:r w:rsidRPr="00B13763">
        <w:rPr>
          <w:rFonts w:ascii="Cambria" w:hAnsi="Cambria"/>
          <w:b/>
          <w:sz w:val="22"/>
          <w:szCs w:val="22"/>
        </w:rPr>
        <w:t>4.</w:t>
      </w:r>
      <w:r w:rsidR="00622453" w:rsidRPr="00B13763">
        <w:rPr>
          <w:rFonts w:ascii="Cambria" w:hAnsi="Cambria"/>
          <w:b/>
          <w:sz w:val="22"/>
          <w:szCs w:val="22"/>
        </w:rPr>
        <w:t>4</w:t>
      </w:r>
      <w:r w:rsidRPr="00B13763">
        <w:rPr>
          <w:rFonts w:ascii="Cambria" w:hAnsi="Cambria"/>
          <w:b/>
          <w:sz w:val="22"/>
          <w:szCs w:val="22"/>
        </w:rPr>
        <w:tab/>
        <w:t>Özellik, muayene ve deney madde numaraları</w:t>
      </w:r>
      <w:bookmarkEnd w:id="5"/>
    </w:p>
    <w:p w:rsidR="00F62C52" w:rsidRPr="00B13763" w:rsidRDefault="00F62C52" w:rsidP="00F62C52">
      <w:p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 xml:space="preserve">Özellik, muayene ve deney  madde numaraları Çizelge </w:t>
      </w:r>
      <w:r w:rsidR="002F4DB3" w:rsidRPr="00B13763">
        <w:rPr>
          <w:rFonts w:ascii="Cambria" w:hAnsi="Cambria"/>
          <w:sz w:val="22"/>
          <w:szCs w:val="22"/>
        </w:rPr>
        <w:t>4</w:t>
      </w:r>
      <w:r w:rsidRPr="00B13763">
        <w:rPr>
          <w:rFonts w:ascii="Cambria" w:hAnsi="Cambria"/>
          <w:sz w:val="22"/>
          <w:szCs w:val="22"/>
        </w:rPr>
        <w:t>’te verilmiştir.</w:t>
      </w:r>
      <w:r w:rsidR="005B3851" w:rsidRPr="00B13763">
        <w:rPr>
          <w:rFonts w:ascii="Cambria" w:hAnsi="Cambria"/>
          <w:sz w:val="22"/>
          <w:szCs w:val="22"/>
        </w:rPr>
        <w:t xml:space="preserve"> (Sonraki Çizelge numaraları bu Çizelge numrasına göre teselsül ettrilmiştir.)</w:t>
      </w:r>
    </w:p>
    <w:p w:rsidR="00FF019C" w:rsidRPr="00B13763" w:rsidRDefault="00FF019C" w:rsidP="00F62C52">
      <w:pPr>
        <w:rPr>
          <w:rFonts w:ascii="Cambria" w:hAnsi="Cambria"/>
          <w:sz w:val="22"/>
          <w:szCs w:val="22"/>
        </w:rPr>
      </w:pPr>
    </w:p>
    <w:p w:rsidR="00F62C52" w:rsidRPr="00B13763" w:rsidRDefault="00F62C52" w:rsidP="00F62C52">
      <w:pPr>
        <w:rPr>
          <w:rFonts w:ascii="Cambria" w:hAnsi="Cambria"/>
          <w:b/>
          <w:sz w:val="22"/>
          <w:szCs w:val="22"/>
        </w:rPr>
      </w:pPr>
    </w:p>
    <w:p w:rsidR="00F62C52" w:rsidRPr="00B13763" w:rsidRDefault="00F62C52" w:rsidP="00B13763">
      <w:pPr>
        <w:jc w:val="center"/>
        <w:rPr>
          <w:rFonts w:ascii="Cambria" w:hAnsi="Cambria"/>
          <w:b/>
          <w:sz w:val="22"/>
          <w:szCs w:val="22"/>
        </w:rPr>
      </w:pPr>
      <w:r w:rsidRPr="00B13763">
        <w:rPr>
          <w:rFonts w:ascii="Cambria" w:hAnsi="Cambria"/>
          <w:b/>
          <w:sz w:val="22"/>
          <w:szCs w:val="22"/>
        </w:rPr>
        <w:t xml:space="preserve">Çizelge </w:t>
      </w:r>
      <w:r w:rsidR="002F4DB3" w:rsidRPr="00B13763">
        <w:rPr>
          <w:rFonts w:ascii="Cambria" w:hAnsi="Cambria"/>
          <w:b/>
          <w:sz w:val="22"/>
          <w:szCs w:val="22"/>
        </w:rPr>
        <w:t>4</w:t>
      </w:r>
      <w:r w:rsidRPr="00B13763">
        <w:rPr>
          <w:rFonts w:ascii="Cambria" w:hAnsi="Cambria"/>
          <w:b/>
          <w:sz w:val="22"/>
          <w:szCs w:val="22"/>
        </w:rPr>
        <w:t xml:space="preserve"> - Özellik, muayene ve deney madde numaralar</w:t>
      </w:r>
    </w:p>
    <w:p w:rsidR="00F62C52" w:rsidRPr="00B13763" w:rsidRDefault="00F62C52" w:rsidP="00B13763">
      <w:pPr>
        <w:jc w:val="center"/>
        <w:rPr>
          <w:rFonts w:ascii="Cambria" w:hAnsi="Cambria"/>
          <w:b/>
          <w:sz w:val="22"/>
          <w:szCs w:val="22"/>
        </w:rPr>
      </w:pPr>
    </w:p>
    <w:tbl>
      <w:tblPr>
        <w:tblpPr w:leftFromText="141" w:rightFromText="141" w:vertAnchor="text" w:tblpY="1"/>
        <w:tblOverlap w:val="never"/>
        <w:tblW w:w="92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2700"/>
        <w:gridCol w:w="3260"/>
      </w:tblGrid>
      <w:tr w:rsidR="00F62C52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B13763" w:rsidRDefault="00F62C52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Özellik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B13763" w:rsidRDefault="00F62C52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Özellik madde no.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B13763" w:rsidRDefault="00F62C52">
            <w:pPr>
              <w:rPr>
                <w:rFonts w:ascii="Cambria" w:hAnsi="Cambria"/>
                <w:b/>
                <w:sz w:val="22"/>
                <w:szCs w:val="22"/>
              </w:rPr>
            </w:pPr>
            <w:r w:rsidRPr="00B13763">
              <w:rPr>
                <w:rFonts w:ascii="Cambria" w:hAnsi="Cambria"/>
                <w:b/>
                <w:sz w:val="22"/>
                <w:szCs w:val="22"/>
              </w:rPr>
              <w:t>Muayene ve deney madde no.</w:t>
            </w:r>
          </w:p>
        </w:tc>
      </w:tr>
      <w:tr w:rsidR="00F62C52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B13763" w:rsidRDefault="00F62C52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Ambalaj</w:t>
            </w:r>
            <w:r w:rsidR="0087683D" w:rsidRPr="00B13763">
              <w:rPr>
                <w:rFonts w:ascii="Cambria" w:hAnsi="Cambria"/>
                <w:sz w:val="22"/>
                <w:szCs w:val="22"/>
              </w:rPr>
              <w:t xml:space="preserve"> ve işaretleme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B13763" w:rsidRDefault="00F62C52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6.1 ve 6.2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B13763" w:rsidRDefault="00F62C52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5.2.1</w:t>
            </w:r>
          </w:p>
        </w:tc>
      </w:tr>
      <w:tr w:rsidR="00F62C52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B13763" w:rsidRDefault="00F62C52" w:rsidP="0093684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Duyusal</w:t>
            </w:r>
            <w:r w:rsidR="008258D3" w:rsidRPr="00B13763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B13763" w:rsidRDefault="00F62C52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</w:t>
            </w:r>
            <w:r w:rsidR="00622453" w:rsidRPr="00B13763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B13763" w:rsidRDefault="00F62C52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5.2.2</w:t>
            </w:r>
          </w:p>
        </w:tc>
      </w:tr>
      <w:tr w:rsidR="00560C4E" w:rsidRPr="00B13763" w:rsidTr="00FF1C10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4E" w:rsidRPr="00B13763" w:rsidRDefault="00560C4E" w:rsidP="00936844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Yabancı madde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4E" w:rsidRPr="00B13763" w:rsidRDefault="00560C4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4E" w:rsidRPr="00B13763" w:rsidRDefault="00560C4E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5.2.3</w:t>
            </w:r>
          </w:p>
        </w:tc>
      </w:tr>
      <w:tr w:rsidR="00A91B95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95" w:rsidRPr="00B13763" w:rsidRDefault="00622453" w:rsidP="005E7822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Çözünür kuru madde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95" w:rsidRPr="00B13763" w:rsidRDefault="00A91B95" w:rsidP="0093684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</w:t>
            </w:r>
            <w:r w:rsidR="00622453" w:rsidRPr="00B13763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B95" w:rsidRPr="00B13763" w:rsidRDefault="00A91B9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5.3.1</w:t>
            </w:r>
          </w:p>
        </w:tc>
      </w:tr>
      <w:tr w:rsidR="00621BF3" w:rsidRPr="00B13763" w:rsidTr="00FF1C10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Sorbik ve benzoik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</w:t>
            </w:r>
            <w:r w:rsidR="007651D6" w:rsidRPr="00B13763">
              <w:rPr>
                <w:rFonts w:ascii="Cambria" w:hAnsi="Cambria"/>
                <w:sz w:val="22"/>
                <w:szCs w:val="22"/>
              </w:rPr>
              <w:t>2</w:t>
            </w:r>
          </w:p>
        </w:tc>
      </w:tr>
      <w:tr w:rsidR="00621BF3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Laktik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5.3.3</w:t>
            </w:r>
          </w:p>
        </w:tc>
      </w:tr>
      <w:tr w:rsidR="00621BF3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 xml:space="preserve">Uçucu asit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5.3.4</w:t>
            </w:r>
          </w:p>
        </w:tc>
      </w:tr>
      <w:tr w:rsidR="00621BF3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Etil alkol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5.3.5</w:t>
            </w:r>
          </w:p>
        </w:tc>
      </w:tr>
      <w:tr w:rsidR="00621BF3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HMF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5.3.6</w:t>
            </w:r>
          </w:p>
        </w:tc>
      </w:tr>
      <w:tr w:rsidR="00621BF3" w:rsidRPr="00B13763" w:rsidTr="00B1376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Kurşun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B13763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5.3.7</w:t>
            </w:r>
          </w:p>
        </w:tc>
      </w:tr>
      <w:tr w:rsidR="00621BF3" w:rsidRPr="00B13763" w:rsidTr="00FF1C10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Mezofilik aerobik bakteri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5.3.8</w:t>
            </w:r>
          </w:p>
        </w:tc>
      </w:tr>
      <w:tr w:rsidR="00621BF3" w:rsidRPr="00B13763" w:rsidTr="00FF1C10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Küf ve maya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5.3.9</w:t>
            </w:r>
          </w:p>
        </w:tc>
      </w:tr>
      <w:tr w:rsidR="00621BF3" w:rsidRPr="00B13763" w:rsidTr="00FF1C10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Koliform bakteri (EMS)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5.3.11</w:t>
            </w:r>
          </w:p>
        </w:tc>
      </w:tr>
      <w:tr w:rsidR="00621BF3" w:rsidRPr="00B13763" w:rsidTr="00FF1C10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Meyve oranı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BF3" w:rsidRPr="00B13763" w:rsidRDefault="00621BF3" w:rsidP="00621BF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13763">
              <w:rPr>
                <w:rFonts w:ascii="Cambria" w:hAnsi="Cambria"/>
                <w:sz w:val="22"/>
                <w:szCs w:val="22"/>
              </w:rPr>
              <w:t>5.3.10</w:t>
            </w:r>
          </w:p>
        </w:tc>
      </w:tr>
    </w:tbl>
    <w:p w:rsidR="00F62C52" w:rsidRPr="00B13763" w:rsidRDefault="00F62C52" w:rsidP="00B13763">
      <w:pPr>
        <w:rPr>
          <w:rFonts w:ascii="Cambria" w:hAnsi="Cambria"/>
          <w:sz w:val="22"/>
          <w:szCs w:val="22"/>
        </w:rPr>
      </w:pPr>
    </w:p>
    <w:p w:rsidR="007651D6" w:rsidRPr="00B13763" w:rsidRDefault="007651D6" w:rsidP="00B13763">
      <w:pPr>
        <w:rPr>
          <w:rFonts w:ascii="Cambria" w:hAnsi="Cambria"/>
          <w:sz w:val="22"/>
          <w:szCs w:val="22"/>
        </w:rPr>
      </w:pPr>
    </w:p>
    <w:p w:rsidR="00FF5151" w:rsidRPr="00B13763" w:rsidRDefault="00FF5151" w:rsidP="00B13763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5.3.1 “Çözünür kuru madde tayini” aşağıdaki şekilde değiştirilmiştir;</w:t>
      </w:r>
    </w:p>
    <w:p w:rsidR="00FF5151" w:rsidRPr="00B13763" w:rsidRDefault="00FF5151" w:rsidP="00B13763">
      <w:pPr>
        <w:rPr>
          <w:rFonts w:ascii="Cambria" w:hAnsi="Cambria"/>
          <w:sz w:val="22"/>
          <w:szCs w:val="22"/>
        </w:rPr>
      </w:pPr>
    </w:p>
    <w:p w:rsidR="00FF5151" w:rsidRPr="00B13763" w:rsidRDefault="00FF5151" w:rsidP="00FF5151">
      <w:pPr>
        <w:rPr>
          <w:rFonts w:ascii="Cambria" w:hAnsi="Cambria" w:cs="Arial"/>
          <w:b/>
          <w:noProof w:val="0"/>
          <w:sz w:val="22"/>
          <w:szCs w:val="22"/>
        </w:rPr>
      </w:pPr>
      <w:r w:rsidRPr="00B13763">
        <w:rPr>
          <w:rFonts w:ascii="Cambria" w:hAnsi="Cambria" w:cs="Arial"/>
          <w:b/>
          <w:noProof w:val="0"/>
          <w:sz w:val="22"/>
          <w:szCs w:val="22"/>
        </w:rPr>
        <w:t>5.3.1</w:t>
      </w:r>
      <w:r w:rsidR="00277E64" w:rsidRPr="00B13763">
        <w:rPr>
          <w:rFonts w:ascii="Cambria" w:hAnsi="Cambria" w:cs="Arial"/>
          <w:b/>
          <w:noProof w:val="0"/>
          <w:sz w:val="22"/>
          <w:szCs w:val="22"/>
        </w:rPr>
        <w:tab/>
      </w:r>
      <w:r w:rsidRPr="00B13763">
        <w:rPr>
          <w:rFonts w:ascii="Cambria" w:hAnsi="Cambria" w:cs="Arial"/>
          <w:b/>
          <w:noProof w:val="0"/>
          <w:sz w:val="22"/>
          <w:szCs w:val="22"/>
        </w:rPr>
        <w:t>Çözünür kuru madde tayini</w:t>
      </w:r>
    </w:p>
    <w:p w:rsidR="00FF5151" w:rsidRPr="00B13763" w:rsidRDefault="00FF5151" w:rsidP="00B13763">
      <w:pPr>
        <w:rPr>
          <w:rFonts w:ascii="Cambria" w:hAnsi="Cambria"/>
          <w:sz w:val="22"/>
          <w:szCs w:val="22"/>
        </w:rPr>
      </w:pPr>
      <w:r w:rsidRPr="00B13763">
        <w:rPr>
          <w:rFonts w:ascii="Cambria" w:hAnsi="Cambria" w:cs="Arial"/>
          <w:sz w:val="22"/>
          <w:szCs w:val="22"/>
        </w:rPr>
        <w:t xml:space="preserve">Çözünür kuru madde tayini, TS ISO 2173’e göre yapılır </w:t>
      </w:r>
      <w:r w:rsidRPr="00B13763">
        <w:rPr>
          <w:rFonts w:ascii="Cambria" w:hAnsi="Cambria"/>
          <w:sz w:val="22"/>
          <w:szCs w:val="22"/>
        </w:rPr>
        <w:t>ve sonucun Madde 4.2'ye uygun olup olmadığına bakılır.</w:t>
      </w:r>
    </w:p>
    <w:p w:rsidR="00FF5151" w:rsidRPr="00B13763" w:rsidRDefault="00FF5151" w:rsidP="00B13763">
      <w:pPr>
        <w:rPr>
          <w:rFonts w:ascii="Cambria" w:hAnsi="Cambria"/>
          <w:sz w:val="22"/>
          <w:szCs w:val="22"/>
        </w:rPr>
      </w:pPr>
    </w:p>
    <w:p w:rsidR="00C30FD4" w:rsidRPr="00B13763" w:rsidRDefault="001F6D74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5.3.</w:t>
      </w:r>
      <w:r w:rsidR="00FF1C10" w:rsidRPr="00B13763">
        <w:rPr>
          <w:rFonts w:ascii="Cambria" w:hAnsi="Cambria"/>
          <w:sz w:val="22"/>
          <w:szCs w:val="22"/>
        </w:rPr>
        <w:t>2</w:t>
      </w:r>
      <w:r w:rsidR="00570517" w:rsidRPr="00B13763">
        <w:rPr>
          <w:rFonts w:ascii="Cambria" w:hAnsi="Cambria"/>
          <w:sz w:val="22"/>
          <w:szCs w:val="22"/>
        </w:rPr>
        <w:t xml:space="preserve"> “</w:t>
      </w:r>
      <w:r w:rsidR="00550064" w:rsidRPr="00B13763">
        <w:rPr>
          <w:rFonts w:ascii="Cambria" w:hAnsi="Cambria"/>
          <w:sz w:val="22"/>
          <w:szCs w:val="22"/>
        </w:rPr>
        <w:t xml:space="preserve">Titrasyon asitliği </w:t>
      </w:r>
      <w:r w:rsidR="00154C12" w:rsidRPr="00B13763">
        <w:rPr>
          <w:rFonts w:ascii="Cambria" w:hAnsi="Cambria"/>
          <w:sz w:val="22"/>
          <w:szCs w:val="22"/>
        </w:rPr>
        <w:t>tayini</w:t>
      </w:r>
      <w:r w:rsidRPr="00B13763">
        <w:rPr>
          <w:rFonts w:ascii="Cambria" w:hAnsi="Cambria"/>
          <w:sz w:val="22"/>
          <w:szCs w:val="22"/>
        </w:rPr>
        <w:t>”</w:t>
      </w:r>
      <w:r w:rsidR="00827D02" w:rsidRPr="00B13763">
        <w:rPr>
          <w:rFonts w:ascii="Cambria" w:hAnsi="Cambria"/>
          <w:sz w:val="22"/>
          <w:szCs w:val="22"/>
        </w:rPr>
        <w:t xml:space="preserve"> maddesi başlığı ile birlikte aşağıdaki şekilde değiştirilmiştir;</w:t>
      </w:r>
    </w:p>
    <w:p w:rsidR="00827D02" w:rsidRPr="00B13763" w:rsidRDefault="00827D02" w:rsidP="00B13763">
      <w:pPr>
        <w:rPr>
          <w:rFonts w:ascii="Cambria" w:hAnsi="Cambria" w:cs="Arial"/>
          <w:b/>
          <w:noProof w:val="0"/>
          <w:sz w:val="22"/>
          <w:szCs w:val="22"/>
        </w:rPr>
      </w:pPr>
    </w:p>
    <w:p w:rsidR="00827D02" w:rsidRPr="00B13763" w:rsidRDefault="00827D02" w:rsidP="00B13763">
      <w:pPr>
        <w:rPr>
          <w:rFonts w:ascii="Cambria" w:hAnsi="Cambria"/>
          <w:b/>
          <w:sz w:val="22"/>
          <w:szCs w:val="22"/>
        </w:rPr>
      </w:pPr>
      <w:r w:rsidRPr="00B13763">
        <w:rPr>
          <w:rFonts w:ascii="Cambria" w:hAnsi="Cambria" w:cs="Arial"/>
          <w:b/>
          <w:noProof w:val="0"/>
          <w:sz w:val="22"/>
          <w:szCs w:val="22"/>
        </w:rPr>
        <w:t>5.3.2</w:t>
      </w:r>
      <w:r w:rsidRPr="00B13763">
        <w:rPr>
          <w:rFonts w:ascii="Cambria" w:hAnsi="Cambria" w:cs="Arial"/>
          <w:b/>
          <w:noProof w:val="0"/>
          <w:sz w:val="22"/>
          <w:szCs w:val="22"/>
        </w:rPr>
        <w:tab/>
      </w:r>
      <w:proofErr w:type="spellStart"/>
      <w:r w:rsidRPr="00B13763">
        <w:rPr>
          <w:rFonts w:ascii="Cambria" w:hAnsi="Cambria" w:cs="Arial"/>
          <w:b/>
          <w:noProof w:val="0"/>
          <w:sz w:val="22"/>
          <w:szCs w:val="22"/>
        </w:rPr>
        <w:t>Sorbik</w:t>
      </w:r>
      <w:proofErr w:type="spellEnd"/>
      <w:r w:rsidRPr="00B13763">
        <w:rPr>
          <w:rFonts w:ascii="Cambria" w:hAnsi="Cambria" w:cs="Arial"/>
          <w:b/>
          <w:noProof w:val="0"/>
          <w:sz w:val="22"/>
          <w:szCs w:val="22"/>
        </w:rPr>
        <w:t xml:space="preserve"> ve </w:t>
      </w:r>
      <w:proofErr w:type="spellStart"/>
      <w:r w:rsidRPr="00B13763">
        <w:rPr>
          <w:rFonts w:ascii="Cambria" w:hAnsi="Cambria" w:cs="Arial"/>
          <w:b/>
          <w:noProof w:val="0"/>
          <w:sz w:val="22"/>
          <w:szCs w:val="22"/>
        </w:rPr>
        <w:t>benzoik</w:t>
      </w:r>
      <w:proofErr w:type="spellEnd"/>
      <w:r w:rsidRPr="00B13763">
        <w:rPr>
          <w:rFonts w:ascii="Cambria" w:hAnsi="Cambria" w:cs="Arial"/>
          <w:b/>
          <w:noProof w:val="0"/>
          <w:sz w:val="22"/>
          <w:szCs w:val="22"/>
        </w:rPr>
        <w:t xml:space="preserve"> asit tayini</w:t>
      </w:r>
    </w:p>
    <w:p w:rsidR="00827D02" w:rsidRPr="00B13763" w:rsidRDefault="00827D02" w:rsidP="00B13763">
      <w:p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Sorbik ve benzoik asit tayini, TS ISO 22855’e göre yapılır ve sonucun Madde 4.2’ye uygun olup olmadığına bakılır</w:t>
      </w:r>
      <w:r w:rsidR="00387DF3" w:rsidRPr="00B13763">
        <w:rPr>
          <w:rFonts w:ascii="Cambria" w:hAnsi="Cambria"/>
          <w:sz w:val="22"/>
          <w:szCs w:val="22"/>
        </w:rPr>
        <w:t>.</w:t>
      </w:r>
    </w:p>
    <w:p w:rsidR="00827D02" w:rsidRPr="00B13763" w:rsidRDefault="00827D02" w:rsidP="00B13763">
      <w:pPr>
        <w:rPr>
          <w:rFonts w:ascii="Cambria" w:hAnsi="Cambria"/>
          <w:sz w:val="22"/>
          <w:szCs w:val="22"/>
        </w:rPr>
      </w:pPr>
    </w:p>
    <w:p w:rsidR="001B48BF" w:rsidRPr="00B13763" w:rsidRDefault="001B48BF" w:rsidP="00B13763">
      <w:pPr>
        <w:ind w:left="360"/>
        <w:rPr>
          <w:rFonts w:ascii="Cambria" w:hAnsi="Cambria"/>
          <w:sz w:val="22"/>
          <w:szCs w:val="22"/>
        </w:rPr>
      </w:pPr>
    </w:p>
    <w:p w:rsidR="00C30FD4" w:rsidRPr="00B13763" w:rsidRDefault="00C30FD4" w:rsidP="00B13763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5.3.</w:t>
      </w:r>
      <w:r w:rsidR="00621BF3" w:rsidRPr="00B13763">
        <w:rPr>
          <w:rFonts w:ascii="Cambria" w:hAnsi="Cambria"/>
          <w:sz w:val="22"/>
          <w:szCs w:val="22"/>
        </w:rPr>
        <w:t>7</w:t>
      </w:r>
      <w:r w:rsidRPr="00B13763">
        <w:rPr>
          <w:rFonts w:ascii="Cambria" w:hAnsi="Cambria"/>
          <w:sz w:val="22"/>
          <w:szCs w:val="22"/>
        </w:rPr>
        <w:t xml:space="preserve"> “Kimyasal koruyucu madde tayini”</w:t>
      </w:r>
      <w:r w:rsidR="00621BF3" w:rsidRPr="00B13763">
        <w:rPr>
          <w:rFonts w:ascii="Cambria" w:hAnsi="Cambria"/>
          <w:sz w:val="22"/>
          <w:szCs w:val="22"/>
        </w:rPr>
        <w:t xml:space="preserve"> maddesi başlığı ile birlikte aşağıdaki şekilde değiştirilmiştir;</w:t>
      </w:r>
    </w:p>
    <w:p w:rsidR="001B48BF" w:rsidRPr="00B13763" w:rsidRDefault="001B48BF" w:rsidP="00B13763">
      <w:pPr>
        <w:rPr>
          <w:rFonts w:ascii="Cambria" w:hAnsi="Cambria"/>
          <w:sz w:val="22"/>
          <w:szCs w:val="22"/>
        </w:rPr>
      </w:pPr>
    </w:p>
    <w:p w:rsidR="00621BF3" w:rsidRPr="00B13763" w:rsidRDefault="00621BF3" w:rsidP="00621BF3">
      <w:pPr>
        <w:rPr>
          <w:rFonts w:ascii="Cambria" w:hAnsi="Cambria" w:cs="Arial"/>
          <w:b/>
          <w:noProof w:val="0"/>
          <w:sz w:val="22"/>
          <w:szCs w:val="22"/>
        </w:rPr>
      </w:pPr>
      <w:r w:rsidRPr="00B13763">
        <w:rPr>
          <w:rFonts w:ascii="Cambria" w:hAnsi="Cambria" w:cs="Arial"/>
          <w:b/>
          <w:noProof w:val="0"/>
          <w:sz w:val="22"/>
          <w:szCs w:val="22"/>
        </w:rPr>
        <w:t>5.3.7 Kurşun tayini</w:t>
      </w:r>
    </w:p>
    <w:p w:rsidR="00621BF3" w:rsidRPr="00B13763" w:rsidRDefault="00621BF3" w:rsidP="00B13763">
      <w:pPr>
        <w:rPr>
          <w:rFonts w:ascii="Cambria" w:hAnsi="Cambria" w:cs="Arial"/>
          <w:noProof w:val="0"/>
          <w:sz w:val="22"/>
          <w:szCs w:val="22"/>
        </w:rPr>
      </w:pPr>
      <w:r w:rsidRPr="00B13763">
        <w:rPr>
          <w:rFonts w:ascii="Cambria" w:hAnsi="Cambria" w:cs="Arial"/>
          <w:noProof w:val="0"/>
          <w:sz w:val="22"/>
          <w:szCs w:val="22"/>
        </w:rPr>
        <w:t>Kurşun tayini, TS EN 15763’e göre yapılır ve sonucun Madde 4.2’ye uygun olup olmadığına bakılır.</w:t>
      </w:r>
    </w:p>
    <w:p w:rsidR="00621BF3" w:rsidRDefault="00621BF3" w:rsidP="00B13763">
      <w:pPr>
        <w:rPr>
          <w:rFonts w:ascii="Cambria" w:hAnsi="Cambria"/>
          <w:sz w:val="22"/>
          <w:szCs w:val="22"/>
        </w:rPr>
      </w:pPr>
    </w:p>
    <w:p w:rsidR="00B13763" w:rsidRDefault="00B13763" w:rsidP="00B13763">
      <w:pPr>
        <w:rPr>
          <w:rFonts w:ascii="Cambria" w:hAnsi="Cambria"/>
          <w:sz w:val="22"/>
          <w:szCs w:val="22"/>
        </w:rPr>
      </w:pPr>
    </w:p>
    <w:p w:rsidR="00B13763" w:rsidRDefault="00B13763" w:rsidP="00B13763">
      <w:pPr>
        <w:rPr>
          <w:rFonts w:ascii="Cambria" w:hAnsi="Cambria"/>
          <w:sz w:val="22"/>
          <w:szCs w:val="22"/>
        </w:rPr>
      </w:pPr>
    </w:p>
    <w:sdt>
      <w:sdtPr>
        <w:rPr>
          <w:rFonts w:ascii="Cambria" w:hAnsi="Cambria"/>
          <w:sz w:val="22"/>
          <w:szCs w:val="22"/>
        </w:rPr>
        <w:id w:val="2101523797"/>
        <w:docPartObj>
          <w:docPartGallery w:val="Page Numbers (Top of Page)"/>
          <w:docPartUnique/>
        </w:docPartObj>
      </w:sdtPr>
      <w:sdtContent>
        <w:p w:rsidR="00B13763" w:rsidRPr="00A2720C" w:rsidRDefault="00B13763" w:rsidP="00B13763">
          <w:pPr>
            <w:pStyle w:val="stBilgi"/>
            <w:jc w:val="right"/>
            <w:rPr>
              <w:rFonts w:ascii="Cambria" w:hAnsi="Cambria"/>
              <w:b/>
              <w:bCs/>
              <w:sz w:val="22"/>
              <w:szCs w:val="22"/>
            </w:rPr>
          </w:pPr>
          <w:r w:rsidRPr="00A2720C">
            <w:rPr>
              <w:rFonts w:ascii="Cambria" w:hAnsi="Cambria"/>
              <w:sz w:val="22"/>
              <w:szCs w:val="22"/>
            </w:rPr>
            <w:t xml:space="preserve">Sayfa </w:t>
          </w:r>
          <w:r>
            <w:rPr>
              <w:rFonts w:ascii="Cambria" w:hAnsi="Cambria"/>
              <w:sz w:val="22"/>
              <w:szCs w:val="22"/>
            </w:rPr>
            <w:t>4</w:t>
          </w:r>
          <w:r w:rsidRPr="00A2720C">
            <w:rPr>
              <w:rFonts w:ascii="Cambria" w:hAnsi="Cambria"/>
              <w:sz w:val="22"/>
              <w:szCs w:val="22"/>
            </w:rPr>
            <w:t>/</w:t>
          </w:r>
          <w:r>
            <w:rPr>
              <w:rFonts w:ascii="Cambria" w:hAnsi="Cambria"/>
              <w:sz w:val="22"/>
              <w:szCs w:val="22"/>
            </w:rPr>
            <w:t>4</w:t>
          </w:r>
        </w:p>
        <w:p w:rsidR="00B13763" w:rsidRPr="00A2720C" w:rsidRDefault="00B13763" w:rsidP="00B13763">
          <w:pPr>
            <w:tabs>
              <w:tab w:val="right" w:pos="9639"/>
            </w:tabs>
            <w:jc w:val="left"/>
            <w:rPr>
              <w:rFonts w:ascii="Cambria" w:hAnsi="Cambria" w:cs="Arial"/>
              <w:sz w:val="22"/>
              <w:szCs w:val="22"/>
              <w:u w:val="single"/>
            </w:rPr>
          </w:pPr>
          <w:r w:rsidRPr="00A2720C">
            <w:rPr>
              <w:rFonts w:ascii="Cambria" w:hAnsi="Cambria" w:cs="Arial"/>
              <w:sz w:val="22"/>
              <w:szCs w:val="22"/>
              <w:u w:val="single"/>
            </w:rPr>
            <w:t>ICS 67.</w:t>
          </w:r>
          <w:r>
            <w:rPr>
              <w:rFonts w:ascii="Cambria" w:hAnsi="Cambria" w:cs="Arial"/>
              <w:sz w:val="22"/>
              <w:szCs w:val="22"/>
              <w:u w:val="single"/>
            </w:rPr>
            <w:t>160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 xml:space="preserve">.20     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ab/>
            <w:t xml:space="preserve">     TS 1</w:t>
          </w:r>
          <w:r>
            <w:rPr>
              <w:rFonts w:ascii="Cambria" w:hAnsi="Cambria" w:cs="Arial"/>
              <w:sz w:val="22"/>
              <w:szCs w:val="22"/>
              <w:u w:val="single"/>
            </w:rPr>
            <w:t>535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>:</w:t>
          </w:r>
          <w:r>
            <w:rPr>
              <w:rFonts w:ascii="Cambria" w:hAnsi="Cambria" w:cs="Arial"/>
              <w:sz w:val="22"/>
              <w:szCs w:val="22"/>
              <w:u w:val="single"/>
            </w:rPr>
            <w:t>2012</w:t>
          </w:r>
          <w:r w:rsidRPr="00A2720C">
            <w:rPr>
              <w:rFonts w:ascii="Cambria" w:hAnsi="Cambria" w:cs="Arial"/>
              <w:sz w:val="22"/>
              <w:szCs w:val="22"/>
              <w:u w:val="single"/>
            </w:rPr>
            <w:t>/tst T3</w:t>
          </w:r>
          <w:r>
            <w:rPr>
              <w:rFonts w:ascii="Cambria" w:hAnsi="Cambria" w:cs="Arial"/>
              <w:sz w:val="22"/>
              <w:szCs w:val="22"/>
              <w:u w:val="single"/>
            </w:rPr>
            <w:t>:</w:t>
          </w:r>
        </w:p>
      </w:sdtContent>
    </w:sdt>
    <w:p w:rsidR="00B13763" w:rsidRDefault="00B13763" w:rsidP="00B13763">
      <w:pPr>
        <w:rPr>
          <w:rFonts w:ascii="Cambria" w:hAnsi="Cambria"/>
          <w:sz w:val="22"/>
          <w:szCs w:val="22"/>
        </w:rPr>
      </w:pPr>
    </w:p>
    <w:p w:rsidR="00B13763" w:rsidRPr="00B13763" w:rsidRDefault="00B13763" w:rsidP="00B13763">
      <w:pPr>
        <w:rPr>
          <w:rFonts w:ascii="Cambria" w:hAnsi="Cambria"/>
          <w:sz w:val="22"/>
          <w:szCs w:val="22"/>
        </w:rPr>
      </w:pPr>
    </w:p>
    <w:p w:rsidR="00621BF3" w:rsidRPr="00B13763" w:rsidRDefault="00621BF3" w:rsidP="00B13763">
      <w:pPr>
        <w:rPr>
          <w:rFonts w:ascii="Cambria" w:hAnsi="Cambria"/>
          <w:sz w:val="22"/>
          <w:szCs w:val="22"/>
        </w:rPr>
      </w:pPr>
    </w:p>
    <w:p w:rsidR="00621BF3" w:rsidRPr="00B13763" w:rsidRDefault="001B48BF" w:rsidP="00B13763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5.3.</w:t>
      </w:r>
      <w:r w:rsidR="00621BF3" w:rsidRPr="00B13763">
        <w:rPr>
          <w:rFonts w:ascii="Cambria" w:hAnsi="Cambria"/>
          <w:sz w:val="22"/>
          <w:szCs w:val="22"/>
        </w:rPr>
        <w:t>8</w:t>
      </w:r>
      <w:r w:rsidRPr="00B13763">
        <w:rPr>
          <w:rFonts w:ascii="Cambria" w:hAnsi="Cambria"/>
          <w:sz w:val="22"/>
          <w:szCs w:val="22"/>
        </w:rPr>
        <w:t xml:space="preserve"> “Uçucu yağ tayini” </w:t>
      </w:r>
      <w:r w:rsidR="00621BF3" w:rsidRPr="00B13763">
        <w:rPr>
          <w:rFonts w:ascii="Cambria" w:hAnsi="Cambria"/>
          <w:sz w:val="22"/>
          <w:szCs w:val="22"/>
        </w:rPr>
        <w:t>maddesi başlığı ile birlikte aşağıdaki şekilde değiştirilmiştir;</w:t>
      </w:r>
    </w:p>
    <w:p w:rsidR="00621BF3" w:rsidRPr="00B13763" w:rsidRDefault="00621BF3" w:rsidP="00B13763">
      <w:pPr>
        <w:rPr>
          <w:rFonts w:ascii="Cambria" w:hAnsi="Cambria"/>
          <w:sz w:val="22"/>
          <w:szCs w:val="22"/>
        </w:rPr>
      </w:pPr>
    </w:p>
    <w:p w:rsidR="00621BF3" w:rsidRPr="00B13763" w:rsidRDefault="00621BF3" w:rsidP="00621BF3">
      <w:pPr>
        <w:pStyle w:val="Balk3"/>
        <w:rPr>
          <w:rFonts w:ascii="Cambria" w:hAnsi="Cambria"/>
        </w:rPr>
      </w:pPr>
      <w:r w:rsidRPr="00B13763">
        <w:rPr>
          <w:rFonts w:ascii="Cambria" w:hAnsi="Cambria"/>
          <w:lang w:val="tr-TR"/>
        </w:rPr>
        <w:t>5.3.8</w:t>
      </w:r>
      <w:r w:rsidRPr="00B13763">
        <w:rPr>
          <w:rFonts w:ascii="Cambria" w:hAnsi="Cambria"/>
          <w:lang w:val="tr-TR"/>
        </w:rPr>
        <w:tab/>
      </w:r>
      <w:proofErr w:type="spellStart"/>
      <w:r w:rsidRPr="00B13763">
        <w:rPr>
          <w:rFonts w:ascii="Cambria" w:hAnsi="Cambria"/>
        </w:rPr>
        <w:t>Mezofilik</w:t>
      </w:r>
      <w:proofErr w:type="spellEnd"/>
      <w:r w:rsidRPr="00B13763">
        <w:rPr>
          <w:rFonts w:ascii="Cambria" w:hAnsi="Cambria"/>
        </w:rPr>
        <w:t xml:space="preserve"> aerobik bakteri sayısı tayini</w:t>
      </w:r>
    </w:p>
    <w:p w:rsidR="00621BF3" w:rsidRPr="00B13763" w:rsidRDefault="00621BF3" w:rsidP="00B13763">
      <w:p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Mezofilik aerobik bakteri tayini, TS EN ISO 4833-1’e göre yapılır ve sonucun Madde 4.3’e uygun olup olmadığına bakılır.</w:t>
      </w:r>
    </w:p>
    <w:p w:rsidR="001B48BF" w:rsidRPr="00B13763" w:rsidRDefault="001B48BF" w:rsidP="00B13763">
      <w:pPr>
        <w:rPr>
          <w:rFonts w:ascii="Cambria" w:hAnsi="Cambria"/>
          <w:sz w:val="22"/>
          <w:szCs w:val="22"/>
        </w:rPr>
      </w:pPr>
    </w:p>
    <w:p w:rsidR="001B48BF" w:rsidRPr="00B13763" w:rsidRDefault="001B48BF" w:rsidP="00B13763">
      <w:pPr>
        <w:pStyle w:val="ListeParagraf"/>
        <w:rPr>
          <w:rFonts w:ascii="Cambria" w:hAnsi="Cambria"/>
          <w:sz w:val="22"/>
          <w:szCs w:val="22"/>
        </w:rPr>
      </w:pPr>
    </w:p>
    <w:p w:rsidR="001B48BF" w:rsidRPr="00B13763" w:rsidRDefault="001B48BF" w:rsidP="00B13763">
      <w:pPr>
        <w:pStyle w:val="ListeParagraf"/>
        <w:numPr>
          <w:ilvl w:val="0"/>
          <w:numId w:val="19"/>
        </w:num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Madde 5.3.</w:t>
      </w:r>
      <w:r w:rsidR="00621BF3" w:rsidRPr="00B13763">
        <w:rPr>
          <w:rFonts w:ascii="Cambria" w:hAnsi="Cambria"/>
          <w:sz w:val="22"/>
          <w:szCs w:val="22"/>
        </w:rPr>
        <w:t>9</w:t>
      </w:r>
      <w:r w:rsidRPr="00B13763">
        <w:rPr>
          <w:rFonts w:ascii="Cambria" w:hAnsi="Cambria"/>
          <w:sz w:val="22"/>
          <w:szCs w:val="22"/>
        </w:rPr>
        <w:t xml:space="preserve"> </w:t>
      </w:r>
      <w:r w:rsidR="000D7859" w:rsidRPr="00B13763">
        <w:rPr>
          <w:rFonts w:ascii="Cambria" w:hAnsi="Cambria"/>
          <w:sz w:val="22"/>
          <w:szCs w:val="22"/>
        </w:rPr>
        <w:t>“%10’luk HCl’de çöz</w:t>
      </w:r>
      <w:r w:rsidRPr="00B13763">
        <w:rPr>
          <w:rFonts w:ascii="Cambria" w:hAnsi="Cambria"/>
          <w:sz w:val="22"/>
          <w:szCs w:val="22"/>
        </w:rPr>
        <w:t xml:space="preserve">ünmeyen kül tayini” </w:t>
      </w:r>
      <w:r w:rsidR="00621BF3" w:rsidRPr="00B13763">
        <w:rPr>
          <w:rFonts w:ascii="Cambria" w:hAnsi="Cambria"/>
          <w:sz w:val="22"/>
          <w:szCs w:val="22"/>
        </w:rPr>
        <w:t>maddesi başlığı ile birlikte aşağıdaki şekilde değiştirilmiştir;</w:t>
      </w:r>
      <w:r w:rsidRPr="00B13763">
        <w:rPr>
          <w:rFonts w:ascii="Cambria" w:hAnsi="Cambria"/>
          <w:sz w:val="22"/>
          <w:szCs w:val="22"/>
        </w:rPr>
        <w:t xml:space="preserve"> </w:t>
      </w:r>
    </w:p>
    <w:p w:rsidR="00FF1C10" w:rsidRPr="00B13763" w:rsidRDefault="00FF1C10" w:rsidP="00B13763">
      <w:pPr>
        <w:rPr>
          <w:rFonts w:ascii="Cambria" w:hAnsi="Cambria"/>
          <w:sz w:val="22"/>
          <w:szCs w:val="22"/>
        </w:rPr>
      </w:pPr>
    </w:p>
    <w:p w:rsidR="00621BF3" w:rsidRPr="00B13763" w:rsidRDefault="00621BF3" w:rsidP="00621BF3">
      <w:pPr>
        <w:pStyle w:val="Balk3"/>
        <w:rPr>
          <w:rFonts w:ascii="Cambria" w:hAnsi="Cambria"/>
          <w:noProof/>
          <w:lang w:eastAsia="tr-TR"/>
        </w:rPr>
      </w:pPr>
      <w:r w:rsidRPr="00B13763">
        <w:rPr>
          <w:rFonts w:ascii="Cambria" w:hAnsi="Cambria"/>
          <w:noProof/>
          <w:lang w:val="tr-TR" w:eastAsia="tr-TR"/>
        </w:rPr>
        <w:t>5.3.9</w:t>
      </w:r>
      <w:r w:rsidRPr="00B13763">
        <w:rPr>
          <w:rFonts w:ascii="Cambria" w:hAnsi="Cambria"/>
          <w:noProof/>
          <w:lang w:val="tr-TR" w:eastAsia="tr-TR"/>
        </w:rPr>
        <w:tab/>
      </w:r>
      <w:r w:rsidRPr="00B13763">
        <w:rPr>
          <w:rFonts w:ascii="Cambria" w:hAnsi="Cambria"/>
          <w:noProof/>
          <w:lang w:eastAsia="tr-TR"/>
        </w:rPr>
        <w:t>Küf ve maya sayısı tayini</w:t>
      </w:r>
    </w:p>
    <w:p w:rsidR="00621BF3" w:rsidRPr="00B13763" w:rsidRDefault="00621BF3" w:rsidP="00B13763">
      <w:pPr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Küf ve maya tayini, TS ISO 21527-1’e göre yapılır ve sonucun Madde 4.3’e uygun olup olmadığına bakılır</w:t>
      </w:r>
    </w:p>
    <w:p w:rsidR="00621BF3" w:rsidRPr="00B13763" w:rsidRDefault="00621BF3" w:rsidP="00B13763">
      <w:pPr>
        <w:rPr>
          <w:rFonts w:ascii="Cambria" w:hAnsi="Cambria"/>
          <w:sz w:val="22"/>
          <w:szCs w:val="22"/>
        </w:rPr>
      </w:pPr>
    </w:p>
    <w:p w:rsidR="0017027A" w:rsidRPr="00B13763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17027A" w:rsidRPr="00B13763" w:rsidRDefault="0017027A" w:rsidP="0017027A">
      <w:pPr>
        <w:numPr>
          <w:ilvl w:val="0"/>
          <w:numId w:val="19"/>
        </w:num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Standart metnine “5.3.1</w:t>
      </w:r>
      <w:r w:rsidR="00DF38FA" w:rsidRPr="00B13763">
        <w:rPr>
          <w:rFonts w:ascii="Cambria" w:hAnsi="Cambria"/>
          <w:sz w:val="22"/>
          <w:szCs w:val="22"/>
        </w:rPr>
        <w:t>1</w:t>
      </w:r>
      <w:r w:rsidRPr="00B13763">
        <w:rPr>
          <w:rFonts w:ascii="Cambria" w:hAnsi="Cambria"/>
          <w:sz w:val="22"/>
          <w:szCs w:val="22"/>
        </w:rPr>
        <w:t xml:space="preserve"> Koliform bakteri(EMS) tayini” aşağıdaki şekilde eklenmiştir. </w:t>
      </w:r>
    </w:p>
    <w:p w:rsidR="0017027A" w:rsidRPr="00B13763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iCs/>
          <w:sz w:val="22"/>
          <w:szCs w:val="22"/>
        </w:rPr>
      </w:pPr>
    </w:p>
    <w:p w:rsidR="0017027A" w:rsidRPr="00B13763" w:rsidRDefault="0017027A" w:rsidP="0017027A">
      <w:pPr>
        <w:pStyle w:val="Balk3"/>
        <w:rPr>
          <w:rFonts w:ascii="Cambria" w:hAnsi="Cambria"/>
          <w:noProof/>
          <w:lang w:eastAsia="tr-TR"/>
        </w:rPr>
      </w:pPr>
      <w:r w:rsidRPr="00B13763">
        <w:rPr>
          <w:rFonts w:ascii="Cambria" w:hAnsi="Cambria"/>
          <w:noProof/>
          <w:lang w:val="tr-TR" w:eastAsia="tr-TR"/>
        </w:rPr>
        <w:t>5.3.1</w:t>
      </w:r>
      <w:r w:rsidR="00DF38FA" w:rsidRPr="00B13763">
        <w:rPr>
          <w:rFonts w:ascii="Cambria" w:hAnsi="Cambria"/>
          <w:noProof/>
          <w:lang w:val="tr-TR" w:eastAsia="tr-TR"/>
        </w:rPr>
        <w:t>1</w:t>
      </w:r>
      <w:r w:rsidRPr="00B13763">
        <w:rPr>
          <w:rFonts w:ascii="Cambria" w:hAnsi="Cambria"/>
          <w:noProof/>
          <w:lang w:val="tr-TR" w:eastAsia="tr-TR"/>
        </w:rPr>
        <w:tab/>
      </w:r>
      <w:r w:rsidRPr="00B13763">
        <w:rPr>
          <w:rFonts w:ascii="Cambria" w:hAnsi="Cambria"/>
          <w:noProof/>
          <w:lang w:eastAsia="tr-TR"/>
        </w:rPr>
        <w:t>Koliform bakteri (EMS) tayini</w:t>
      </w:r>
    </w:p>
    <w:p w:rsidR="0017027A" w:rsidRPr="00B13763" w:rsidRDefault="0017027A" w:rsidP="00B13763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  <w:r w:rsidRPr="00B13763">
        <w:rPr>
          <w:rFonts w:ascii="Cambria" w:hAnsi="Cambria"/>
          <w:sz w:val="22"/>
          <w:szCs w:val="22"/>
        </w:rPr>
        <w:t>Koliform bakteri (EMS) tayini, TS ISO 4831’e göre yapılır ve sonucun Madde 4.3’e uygun olup olmadığına bakılır.</w:t>
      </w:r>
      <w:r w:rsidR="00157573" w:rsidRPr="00B13763">
        <w:rPr>
          <w:rFonts w:ascii="Cambria" w:hAnsi="Cambria"/>
          <w:sz w:val="22"/>
          <w:szCs w:val="22"/>
        </w:rPr>
        <w:t xml:space="preserve"> </w:t>
      </w:r>
    </w:p>
    <w:sectPr w:rsidR="0017027A" w:rsidRPr="00B13763" w:rsidSect="00B13763">
      <w:pgSz w:w="11906" w:h="16838" w:code="9"/>
      <w:pgMar w:top="1418" w:right="1134" w:bottom="1134" w:left="1134" w:header="851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532" w:rsidRDefault="000A6532" w:rsidP="00045308">
      <w:r>
        <w:separator/>
      </w:r>
    </w:p>
  </w:endnote>
  <w:endnote w:type="continuationSeparator" w:id="0">
    <w:p w:rsidR="000A6532" w:rsidRDefault="000A6532" w:rsidP="00045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532" w:rsidRDefault="000A6532" w:rsidP="00045308">
      <w:r>
        <w:separator/>
      </w:r>
    </w:p>
  </w:footnote>
  <w:footnote w:type="continuationSeparator" w:id="0">
    <w:p w:rsidR="000A6532" w:rsidRDefault="000A6532" w:rsidP="000453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267FF"/>
    <w:multiLevelType w:val="hybridMultilevel"/>
    <w:tmpl w:val="484CDB10"/>
    <w:lvl w:ilvl="0" w:tplc="43F20C26">
      <w:start w:val="4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127808"/>
    <w:multiLevelType w:val="hybridMultilevel"/>
    <w:tmpl w:val="31EC7674"/>
    <w:lvl w:ilvl="0" w:tplc="0E2ABE04"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6274E"/>
    <w:multiLevelType w:val="hybridMultilevel"/>
    <w:tmpl w:val="F6D6F426"/>
    <w:lvl w:ilvl="0" w:tplc="D08655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EFC"/>
    <w:multiLevelType w:val="multilevel"/>
    <w:tmpl w:val="226859B0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4" w15:restartNumberingAfterBreak="0">
    <w:nsid w:val="129B72ED"/>
    <w:multiLevelType w:val="hybridMultilevel"/>
    <w:tmpl w:val="02CCA2E4"/>
    <w:lvl w:ilvl="0" w:tplc="53429F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D56FC"/>
    <w:multiLevelType w:val="hybridMultilevel"/>
    <w:tmpl w:val="CF00EFD4"/>
    <w:lvl w:ilvl="0" w:tplc="833C0066">
      <w:start w:val="4"/>
      <w:numFmt w:val="bullet"/>
      <w:lvlText w:val="-"/>
      <w:lvlJc w:val="left"/>
      <w:pPr>
        <w:tabs>
          <w:tab w:val="num" w:pos="587"/>
        </w:tabs>
        <w:ind w:left="587" w:hanging="227"/>
      </w:pPr>
      <w:rPr>
        <w:rFonts w:ascii="Times New Roman" w:hAnsi="Times New Roman" w:cs="Times New Roman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A1CD1"/>
    <w:multiLevelType w:val="hybridMultilevel"/>
    <w:tmpl w:val="C23880FC"/>
    <w:lvl w:ilvl="0" w:tplc="6E30A22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666B17"/>
    <w:multiLevelType w:val="multilevel"/>
    <w:tmpl w:val="B05AE92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hanging="1"/>
      </w:pPr>
      <w:rPr>
        <w:rFonts w:ascii="Arial" w:hAnsi="Arial" w:hint="default"/>
        <w:b/>
        <w:i w:val="0"/>
        <w:sz w:val="20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hanging="1"/>
      </w:pPr>
      <w:rPr>
        <w:rFonts w:ascii="Arial" w:hAnsi="Arial" w:hint="default"/>
        <w:b/>
        <w:i w:val="0"/>
        <w:sz w:val="20"/>
        <w:szCs w:val="22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ascii="Arial" w:hAnsi="Arial" w:hint="default"/>
        <w:b/>
        <w:i w:val="0"/>
        <w:sz w:val="20"/>
        <w:szCs w:val="22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ascii="Arial" w:hAnsi="Arial" w:hint="default"/>
        <w:b/>
        <w:i w:val="0"/>
        <w:sz w:val="22"/>
        <w:szCs w:val="22"/>
      </w:rPr>
    </w:lvl>
    <w:lvl w:ilvl="5">
      <w:start w:val="1"/>
      <w:numFmt w:val="decimal"/>
      <w:suff w:val="space"/>
      <w:lvlText w:val="%1.%2.%3.%4.%5.%6"/>
      <w:lvlJc w:val="left"/>
      <w:pPr>
        <w:ind w:left="1328" w:hanging="1509"/>
      </w:pPr>
      <w:rPr>
        <w:rFonts w:ascii="Arial" w:hAnsi="Arial" w:hint="default"/>
        <w:b/>
        <w:i w:val="0"/>
        <w:sz w:val="22"/>
        <w:szCs w:val="22"/>
      </w:rPr>
    </w:lvl>
    <w:lvl w:ilvl="6">
      <w:start w:val="1"/>
      <w:numFmt w:val="decimal"/>
      <w:suff w:val="space"/>
      <w:lvlText w:val="%1.%2.%3.%4.%5.%6.%7"/>
      <w:lvlJc w:val="left"/>
      <w:pPr>
        <w:ind w:left="1472" w:hanging="1653"/>
      </w:pPr>
      <w:rPr>
        <w:rFonts w:ascii="Arial" w:hAnsi="Arial" w:hint="default"/>
        <w:b/>
        <w:i w:val="0"/>
        <w:sz w:val="22"/>
        <w:szCs w:val="22"/>
      </w:rPr>
    </w:lvl>
    <w:lvl w:ilvl="7">
      <w:start w:val="1"/>
      <w:numFmt w:val="decimal"/>
      <w:suff w:val="space"/>
      <w:lvlText w:val="%1.%2.%3.%4.%5.%6.%7.%8"/>
      <w:lvlJc w:val="left"/>
      <w:pPr>
        <w:ind w:left="1616" w:hanging="1797"/>
      </w:pPr>
      <w:rPr>
        <w:rFonts w:ascii="Arial" w:hAnsi="Arial" w:hint="default"/>
        <w:b/>
        <w:i w:val="0"/>
        <w:sz w:val="22"/>
        <w:szCs w:val="22"/>
      </w:rPr>
    </w:lvl>
    <w:lvl w:ilvl="8">
      <w:start w:val="1"/>
      <w:numFmt w:val="decimal"/>
      <w:suff w:val="space"/>
      <w:lvlText w:val="%1.%2.%3.%4.%5.%6.%7.%8.%9"/>
      <w:lvlJc w:val="left"/>
      <w:pPr>
        <w:ind w:left="1760" w:hanging="1941"/>
      </w:pPr>
      <w:rPr>
        <w:rFonts w:ascii="Arial" w:hAnsi="Arial" w:hint="default"/>
        <w:b/>
        <w:i w:val="0"/>
        <w:sz w:val="22"/>
        <w:szCs w:val="22"/>
      </w:rPr>
    </w:lvl>
  </w:abstractNum>
  <w:abstractNum w:abstractNumId="8" w15:restartNumberingAfterBreak="0">
    <w:nsid w:val="1F874523"/>
    <w:multiLevelType w:val="hybridMultilevel"/>
    <w:tmpl w:val="05B694B2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F0DC0"/>
    <w:multiLevelType w:val="hybridMultilevel"/>
    <w:tmpl w:val="799CC18E"/>
    <w:lvl w:ilvl="0" w:tplc="5B22BE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B038F"/>
    <w:multiLevelType w:val="hybridMultilevel"/>
    <w:tmpl w:val="67A80B36"/>
    <w:lvl w:ilvl="0" w:tplc="5A48E2AC">
      <w:start w:val="17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26C80"/>
    <w:multiLevelType w:val="multilevel"/>
    <w:tmpl w:val="D778D32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34F84AAA"/>
    <w:multiLevelType w:val="hybridMultilevel"/>
    <w:tmpl w:val="E108B4C0"/>
    <w:lvl w:ilvl="0" w:tplc="70E0CA8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8B638B"/>
    <w:multiLevelType w:val="hybridMultilevel"/>
    <w:tmpl w:val="4F2A5658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A57338"/>
    <w:multiLevelType w:val="hybridMultilevel"/>
    <w:tmpl w:val="D834F6D8"/>
    <w:lvl w:ilvl="0" w:tplc="6F00E65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7C71C5F"/>
    <w:multiLevelType w:val="hybridMultilevel"/>
    <w:tmpl w:val="8F7CF22A"/>
    <w:lvl w:ilvl="0" w:tplc="963E34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E07660"/>
    <w:multiLevelType w:val="hybridMultilevel"/>
    <w:tmpl w:val="2E5CE1F4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8C7B83"/>
    <w:multiLevelType w:val="hybridMultilevel"/>
    <w:tmpl w:val="02C82B26"/>
    <w:lvl w:ilvl="0" w:tplc="9DC2C5E2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C4E88"/>
    <w:multiLevelType w:val="hybridMultilevel"/>
    <w:tmpl w:val="BF12AD3E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51EBF"/>
    <w:multiLevelType w:val="hybridMultilevel"/>
    <w:tmpl w:val="990A87B0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2D6025"/>
    <w:multiLevelType w:val="multilevel"/>
    <w:tmpl w:val="4DF2B3B8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1" w15:restartNumberingAfterBreak="0">
    <w:nsid w:val="66A77347"/>
    <w:multiLevelType w:val="hybridMultilevel"/>
    <w:tmpl w:val="9BE88932"/>
    <w:lvl w:ilvl="0" w:tplc="295E67E0">
      <w:start w:val="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1141B7"/>
    <w:multiLevelType w:val="hybridMultilevel"/>
    <w:tmpl w:val="69068E5A"/>
    <w:lvl w:ilvl="0" w:tplc="5A96826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E84E40"/>
    <w:multiLevelType w:val="hybridMultilevel"/>
    <w:tmpl w:val="4B068984"/>
    <w:lvl w:ilvl="0" w:tplc="9E5823D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40C48A6"/>
    <w:multiLevelType w:val="hybridMultilevel"/>
    <w:tmpl w:val="559A66BC"/>
    <w:lvl w:ilvl="0" w:tplc="C6681072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23"/>
  </w:num>
  <w:num w:numId="4">
    <w:abstractNumId w:val="24"/>
  </w:num>
  <w:num w:numId="5">
    <w:abstractNumId w:val="17"/>
  </w:num>
  <w:num w:numId="6">
    <w:abstractNumId w:val="4"/>
  </w:num>
  <w:num w:numId="7">
    <w:abstractNumId w:val="19"/>
  </w:num>
  <w:num w:numId="8">
    <w:abstractNumId w:val="16"/>
  </w:num>
  <w:num w:numId="9">
    <w:abstractNumId w:val="8"/>
  </w:num>
  <w:num w:numId="10">
    <w:abstractNumId w:val="12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3"/>
  </w:num>
  <w:num w:numId="14">
    <w:abstractNumId w:val="18"/>
  </w:num>
  <w:num w:numId="15">
    <w:abstractNumId w:val="14"/>
  </w:num>
  <w:num w:numId="16">
    <w:abstractNumId w:val="10"/>
  </w:num>
  <w:num w:numId="17">
    <w:abstractNumId w:val="15"/>
  </w:num>
  <w:num w:numId="18">
    <w:abstractNumId w:val="5"/>
  </w:num>
  <w:num w:numId="19">
    <w:abstractNumId w:val="2"/>
  </w:num>
  <w:num w:numId="20">
    <w:abstractNumId w:val="20"/>
  </w:num>
  <w:num w:numId="21">
    <w:abstractNumId w:val="3"/>
  </w:num>
  <w:num w:numId="22">
    <w:abstractNumId w:val="9"/>
  </w:num>
  <w:num w:numId="23">
    <w:abstractNumId w:val="6"/>
  </w:num>
  <w:num w:numId="24">
    <w:abstractNumId w:val="0"/>
  </w:num>
  <w:num w:numId="25">
    <w:abstractNumId w:val="21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ctiveWritingStyle w:appName="MSWord" w:lang="en-AU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tr-TR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trackedChanges" w:enforcement="1" w:cryptProviderType="rsaAES" w:cryptAlgorithmClass="hash" w:cryptAlgorithmType="typeAny" w:cryptAlgorithmSid="14" w:cryptSpinCount="100000" w:hash="LYJamJ8wYzhF4r6gV0ZacDybeRpRd4mSogEWj7OpaNTUr+7jiBdOelGgU+8BcLc5PWjwe3aMi7CLZKguQN4Lqw==" w:salt="tPYFde2Zh/F0MSe5L71+Vg=="/>
  <w:defaultTabStop w:val="708"/>
  <w:hyphenationZone w:val="425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577"/>
    <w:rsid w:val="00002341"/>
    <w:rsid w:val="0001046D"/>
    <w:rsid w:val="0001245B"/>
    <w:rsid w:val="00013269"/>
    <w:rsid w:val="00017806"/>
    <w:rsid w:val="00022E8E"/>
    <w:rsid w:val="00027CE2"/>
    <w:rsid w:val="000300AA"/>
    <w:rsid w:val="0003013C"/>
    <w:rsid w:val="00031123"/>
    <w:rsid w:val="00032838"/>
    <w:rsid w:val="00035928"/>
    <w:rsid w:val="00045308"/>
    <w:rsid w:val="00063C7A"/>
    <w:rsid w:val="00081544"/>
    <w:rsid w:val="0009026D"/>
    <w:rsid w:val="0009502F"/>
    <w:rsid w:val="0009787A"/>
    <w:rsid w:val="000A1DC8"/>
    <w:rsid w:val="000A390B"/>
    <w:rsid w:val="000A3EBC"/>
    <w:rsid w:val="000A6532"/>
    <w:rsid w:val="000B1A86"/>
    <w:rsid w:val="000B1D38"/>
    <w:rsid w:val="000B6135"/>
    <w:rsid w:val="000C745A"/>
    <w:rsid w:val="000C762F"/>
    <w:rsid w:val="000D354D"/>
    <w:rsid w:val="000D3F1E"/>
    <w:rsid w:val="000D532C"/>
    <w:rsid w:val="000D6C66"/>
    <w:rsid w:val="000D7859"/>
    <w:rsid w:val="000D7B12"/>
    <w:rsid w:val="000E4287"/>
    <w:rsid w:val="000E5414"/>
    <w:rsid w:val="000E77D9"/>
    <w:rsid w:val="000F1C9F"/>
    <w:rsid w:val="000F3C3F"/>
    <w:rsid w:val="001014EF"/>
    <w:rsid w:val="00111DD9"/>
    <w:rsid w:val="0011407F"/>
    <w:rsid w:val="00114F93"/>
    <w:rsid w:val="00116435"/>
    <w:rsid w:val="00116B8F"/>
    <w:rsid w:val="00122B83"/>
    <w:rsid w:val="00132BAE"/>
    <w:rsid w:val="001360BF"/>
    <w:rsid w:val="00141020"/>
    <w:rsid w:val="0014468F"/>
    <w:rsid w:val="001468A6"/>
    <w:rsid w:val="00150C21"/>
    <w:rsid w:val="00150C9E"/>
    <w:rsid w:val="00152B5C"/>
    <w:rsid w:val="0015407B"/>
    <w:rsid w:val="00154C12"/>
    <w:rsid w:val="00156F9D"/>
    <w:rsid w:val="00157573"/>
    <w:rsid w:val="00166A50"/>
    <w:rsid w:val="0017027A"/>
    <w:rsid w:val="0017796D"/>
    <w:rsid w:val="00181FB3"/>
    <w:rsid w:val="00184586"/>
    <w:rsid w:val="00190679"/>
    <w:rsid w:val="0019077F"/>
    <w:rsid w:val="00191B57"/>
    <w:rsid w:val="0019439E"/>
    <w:rsid w:val="0019521F"/>
    <w:rsid w:val="001A2100"/>
    <w:rsid w:val="001B48BF"/>
    <w:rsid w:val="001B6676"/>
    <w:rsid w:val="001D0DF1"/>
    <w:rsid w:val="001E39C6"/>
    <w:rsid w:val="001E5E85"/>
    <w:rsid w:val="001E73EE"/>
    <w:rsid w:val="001F0710"/>
    <w:rsid w:val="001F1348"/>
    <w:rsid w:val="001F3870"/>
    <w:rsid w:val="001F6D74"/>
    <w:rsid w:val="0020334D"/>
    <w:rsid w:val="00205669"/>
    <w:rsid w:val="00207FE4"/>
    <w:rsid w:val="002152FD"/>
    <w:rsid w:val="002155AD"/>
    <w:rsid w:val="002160D1"/>
    <w:rsid w:val="002240A0"/>
    <w:rsid w:val="00224F57"/>
    <w:rsid w:val="00244938"/>
    <w:rsid w:val="00246A6F"/>
    <w:rsid w:val="00255ECB"/>
    <w:rsid w:val="00257585"/>
    <w:rsid w:val="00260489"/>
    <w:rsid w:val="002644DE"/>
    <w:rsid w:val="002659E7"/>
    <w:rsid w:val="00274455"/>
    <w:rsid w:val="002762AA"/>
    <w:rsid w:val="00276ADC"/>
    <w:rsid w:val="002773BC"/>
    <w:rsid w:val="00277E64"/>
    <w:rsid w:val="00284712"/>
    <w:rsid w:val="00285C66"/>
    <w:rsid w:val="00292387"/>
    <w:rsid w:val="00294E5B"/>
    <w:rsid w:val="00296FBB"/>
    <w:rsid w:val="002A452D"/>
    <w:rsid w:val="002B505C"/>
    <w:rsid w:val="002C3403"/>
    <w:rsid w:val="002C7E73"/>
    <w:rsid w:val="002D70D2"/>
    <w:rsid w:val="002E27FD"/>
    <w:rsid w:val="002E45F9"/>
    <w:rsid w:val="002F2715"/>
    <w:rsid w:val="002F4DB3"/>
    <w:rsid w:val="00301767"/>
    <w:rsid w:val="00306E2E"/>
    <w:rsid w:val="00307563"/>
    <w:rsid w:val="00310D60"/>
    <w:rsid w:val="00326C4D"/>
    <w:rsid w:val="003367B2"/>
    <w:rsid w:val="00350782"/>
    <w:rsid w:val="00355982"/>
    <w:rsid w:val="003560BA"/>
    <w:rsid w:val="00356A1A"/>
    <w:rsid w:val="0036129D"/>
    <w:rsid w:val="00376D56"/>
    <w:rsid w:val="003829B1"/>
    <w:rsid w:val="00382D92"/>
    <w:rsid w:val="00384577"/>
    <w:rsid w:val="00384C0E"/>
    <w:rsid w:val="003858E2"/>
    <w:rsid w:val="00387DF3"/>
    <w:rsid w:val="00390845"/>
    <w:rsid w:val="003A314D"/>
    <w:rsid w:val="003A3E24"/>
    <w:rsid w:val="003A3F96"/>
    <w:rsid w:val="003A7124"/>
    <w:rsid w:val="003B22E0"/>
    <w:rsid w:val="003B5861"/>
    <w:rsid w:val="003B621F"/>
    <w:rsid w:val="003C1523"/>
    <w:rsid w:val="003C58A9"/>
    <w:rsid w:val="003D1F07"/>
    <w:rsid w:val="003D220D"/>
    <w:rsid w:val="003D7237"/>
    <w:rsid w:val="003E32D2"/>
    <w:rsid w:val="003F0858"/>
    <w:rsid w:val="003F6E09"/>
    <w:rsid w:val="00411A0D"/>
    <w:rsid w:val="00425EEB"/>
    <w:rsid w:val="00430604"/>
    <w:rsid w:val="0043284F"/>
    <w:rsid w:val="004334A6"/>
    <w:rsid w:val="00436BA2"/>
    <w:rsid w:val="00441CF4"/>
    <w:rsid w:val="004538E2"/>
    <w:rsid w:val="00453FFE"/>
    <w:rsid w:val="0045630E"/>
    <w:rsid w:val="004676E7"/>
    <w:rsid w:val="00467A64"/>
    <w:rsid w:val="00470FF2"/>
    <w:rsid w:val="00471E0E"/>
    <w:rsid w:val="00474482"/>
    <w:rsid w:val="00475760"/>
    <w:rsid w:val="00482E55"/>
    <w:rsid w:val="00484AA9"/>
    <w:rsid w:val="0048695A"/>
    <w:rsid w:val="00496A9E"/>
    <w:rsid w:val="00497DBF"/>
    <w:rsid w:val="004A5C3D"/>
    <w:rsid w:val="004A7448"/>
    <w:rsid w:val="004A799D"/>
    <w:rsid w:val="004B1067"/>
    <w:rsid w:val="004B7C25"/>
    <w:rsid w:val="004D06FB"/>
    <w:rsid w:val="004E1A01"/>
    <w:rsid w:val="004E2169"/>
    <w:rsid w:val="004E5FFF"/>
    <w:rsid w:val="004F3F52"/>
    <w:rsid w:val="005111A6"/>
    <w:rsid w:val="0052279D"/>
    <w:rsid w:val="005265A2"/>
    <w:rsid w:val="00527CA7"/>
    <w:rsid w:val="005339EC"/>
    <w:rsid w:val="00534E8B"/>
    <w:rsid w:val="005414AD"/>
    <w:rsid w:val="00544687"/>
    <w:rsid w:val="0054520A"/>
    <w:rsid w:val="00550064"/>
    <w:rsid w:val="005503B3"/>
    <w:rsid w:val="00553B34"/>
    <w:rsid w:val="00555F7C"/>
    <w:rsid w:val="00556057"/>
    <w:rsid w:val="005569A9"/>
    <w:rsid w:val="00560055"/>
    <w:rsid w:val="00560C4E"/>
    <w:rsid w:val="00563910"/>
    <w:rsid w:val="00564C09"/>
    <w:rsid w:val="00570517"/>
    <w:rsid w:val="00576A78"/>
    <w:rsid w:val="00580F1A"/>
    <w:rsid w:val="00592853"/>
    <w:rsid w:val="00596ED7"/>
    <w:rsid w:val="005A0226"/>
    <w:rsid w:val="005A56EF"/>
    <w:rsid w:val="005B3851"/>
    <w:rsid w:val="005C23AA"/>
    <w:rsid w:val="005C28F5"/>
    <w:rsid w:val="005D037F"/>
    <w:rsid w:val="005D69F5"/>
    <w:rsid w:val="005E7822"/>
    <w:rsid w:val="005E7B48"/>
    <w:rsid w:val="005F35FA"/>
    <w:rsid w:val="005F74F5"/>
    <w:rsid w:val="00612553"/>
    <w:rsid w:val="00615ECC"/>
    <w:rsid w:val="006164C0"/>
    <w:rsid w:val="00621BF3"/>
    <w:rsid w:val="00622453"/>
    <w:rsid w:val="006236CB"/>
    <w:rsid w:val="00625BA0"/>
    <w:rsid w:val="00636B37"/>
    <w:rsid w:val="006440EF"/>
    <w:rsid w:val="00645CA0"/>
    <w:rsid w:val="00645CF9"/>
    <w:rsid w:val="0065112D"/>
    <w:rsid w:val="0065397D"/>
    <w:rsid w:val="00660FA4"/>
    <w:rsid w:val="00670DE5"/>
    <w:rsid w:val="00672E4F"/>
    <w:rsid w:val="00675D99"/>
    <w:rsid w:val="0068524B"/>
    <w:rsid w:val="00691535"/>
    <w:rsid w:val="006A0285"/>
    <w:rsid w:val="006A1DC5"/>
    <w:rsid w:val="006A480C"/>
    <w:rsid w:val="006B2B64"/>
    <w:rsid w:val="006B48C5"/>
    <w:rsid w:val="006B4A90"/>
    <w:rsid w:val="006C1E08"/>
    <w:rsid w:val="006C66F4"/>
    <w:rsid w:val="006D2B12"/>
    <w:rsid w:val="006D567A"/>
    <w:rsid w:val="007045DD"/>
    <w:rsid w:val="007130AF"/>
    <w:rsid w:val="00720236"/>
    <w:rsid w:val="00723ECD"/>
    <w:rsid w:val="007310C6"/>
    <w:rsid w:val="0073601D"/>
    <w:rsid w:val="00737992"/>
    <w:rsid w:val="00741818"/>
    <w:rsid w:val="0074285F"/>
    <w:rsid w:val="007432C9"/>
    <w:rsid w:val="00750F74"/>
    <w:rsid w:val="007537CC"/>
    <w:rsid w:val="00764EED"/>
    <w:rsid w:val="007651D6"/>
    <w:rsid w:val="0077012A"/>
    <w:rsid w:val="007713CF"/>
    <w:rsid w:val="00773EEC"/>
    <w:rsid w:val="00777707"/>
    <w:rsid w:val="00781777"/>
    <w:rsid w:val="00787C8E"/>
    <w:rsid w:val="007905B3"/>
    <w:rsid w:val="00792AD0"/>
    <w:rsid w:val="00795738"/>
    <w:rsid w:val="007B45B9"/>
    <w:rsid w:val="007B53EA"/>
    <w:rsid w:val="007C1442"/>
    <w:rsid w:val="007C51AB"/>
    <w:rsid w:val="007D0595"/>
    <w:rsid w:val="007D096F"/>
    <w:rsid w:val="007E4D95"/>
    <w:rsid w:val="007F36D2"/>
    <w:rsid w:val="007F4F90"/>
    <w:rsid w:val="007F4FC5"/>
    <w:rsid w:val="00800618"/>
    <w:rsid w:val="0081500E"/>
    <w:rsid w:val="008167A2"/>
    <w:rsid w:val="00817217"/>
    <w:rsid w:val="00817BF2"/>
    <w:rsid w:val="008258D3"/>
    <w:rsid w:val="00827D02"/>
    <w:rsid w:val="00830F72"/>
    <w:rsid w:val="008368FE"/>
    <w:rsid w:val="00842768"/>
    <w:rsid w:val="00842BFB"/>
    <w:rsid w:val="00843951"/>
    <w:rsid w:val="00843B2D"/>
    <w:rsid w:val="00844FFB"/>
    <w:rsid w:val="00846741"/>
    <w:rsid w:val="00850DA2"/>
    <w:rsid w:val="0085207F"/>
    <w:rsid w:val="00854922"/>
    <w:rsid w:val="00854924"/>
    <w:rsid w:val="00856055"/>
    <w:rsid w:val="00856BA1"/>
    <w:rsid w:val="00864DBD"/>
    <w:rsid w:val="00873B93"/>
    <w:rsid w:val="008755AA"/>
    <w:rsid w:val="0087683D"/>
    <w:rsid w:val="00876CCE"/>
    <w:rsid w:val="0087724D"/>
    <w:rsid w:val="00883527"/>
    <w:rsid w:val="00890278"/>
    <w:rsid w:val="008932B9"/>
    <w:rsid w:val="008932FF"/>
    <w:rsid w:val="00897082"/>
    <w:rsid w:val="008976FE"/>
    <w:rsid w:val="008A0AE9"/>
    <w:rsid w:val="008A1852"/>
    <w:rsid w:val="008A7804"/>
    <w:rsid w:val="008B27D0"/>
    <w:rsid w:val="008B7A97"/>
    <w:rsid w:val="008C46B7"/>
    <w:rsid w:val="008D5179"/>
    <w:rsid w:val="008E09C1"/>
    <w:rsid w:val="008E1AA8"/>
    <w:rsid w:val="008E1C11"/>
    <w:rsid w:val="009014A8"/>
    <w:rsid w:val="009026A2"/>
    <w:rsid w:val="009165AA"/>
    <w:rsid w:val="009220FD"/>
    <w:rsid w:val="009248D9"/>
    <w:rsid w:val="00924DA7"/>
    <w:rsid w:val="0093045F"/>
    <w:rsid w:val="00936844"/>
    <w:rsid w:val="009452EF"/>
    <w:rsid w:val="00945EE6"/>
    <w:rsid w:val="009469FC"/>
    <w:rsid w:val="00951367"/>
    <w:rsid w:val="0095160A"/>
    <w:rsid w:val="0095284A"/>
    <w:rsid w:val="00955EB8"/>
    <w:rsid w:val="009603E9"/>
    <w:rsid w:val="00974DA7"/>
    <w:rsid w:val="00987592"/>
    <w:rsid w:val="00994100"/>
    <w:rsid w:val="0099658A"/>
    <w:rsid w:val="009A0BC7"/>
    <w:rsid w:val="009A2DB5"/>
    <w:rsid w:val="009A6919"/>
    <w:rsid w:val="009A70F1"/>
    <w:rsid w:val="009A79E7"/>
    <w:rsid w:val="009A7C55"/>
    <w:rsid w:val="009B2A93"/>
    <w:rsid w:val="009B5253"/>
    <w:rsid w:val="009B6365"/>
    <w:rsid w:val="009B68A2"/>
    <w:rsid w:val="009C0021"/>
    <w:rsid w:val="009D35C1"/>
    <w:rsid w:val="009D55FE"/>
    <w:rsid w:val="009E1A90"/>
    <w:rsid w:val="009E5FC8"/>
    <w:rsid w:val="009F0555"/>
    <w:rsid w:val="009F3267"/>
    <w:rsid w:val="009F3318"/>
    <w:rsid w:val="009F3903"/>
    <w:rsid w:val="009F4F75"/>
    <w:rsid w:val="009F6F7F"/>
    <w:rsid w:val="00A01A8E"/>
    <w:rsid w:val="00A101A8"/>
    <w:rsid w:val="00A12EE3"/>
    <w:rsid w:val="00A16B7E"/>
    <w:rsid w:val="00A22420"/>
    <w:rsid w:val="00A322B2"/>
    <w:rsid w:val="00A36726"/>
    <w:rsid w:val="00A4064C"/>
    <w:rsid w:val="00A50898"/>
    <w:rsid w:val="00A51E4E"/>
    <w:rsid w:val="00A56D41"/>
    <w:rsid w:val="00A608DD"/>
    <w:rsid w:val="00A65612"/>
    <w:rsid w:val="00A67589"/>
    <w:rsid w:val="00A7036D"/>
    <w:rsid w:val="00A725DC"/>
    <w:rsid w:val="00A7317A"/>
    <w:rsid w:val="00A75566"/>
    <w:rsid w:val="00A767BD"/>
    <w:rsid w:val="00A8364E"/>
    <w:rsid w:val="00A86F1C"/>
    <w:rsid w:val="00A91B95"/>
    <w:rsid w:val="00A9671A"/>
    <w:rsid w:val="00AA6971"/>
    <w:rsid w:val="00AB5B87"/>
    <w:rsid w:val="00AC5690"/>
    <w:rsid w:val="00AC5E3F"/>
    <w:rsid w:val="00AD2AAE"/>
    <w:rsid w:val="00AD2F9C"/>
    <w:rsid w:val="00AD6D78"/>
    <w:rsid w:val="00AD7DD9"/>
    <w:rsid w:val="00AE14B1"/>
    <w:rsid w:val="00AE7FCE"/>
    <w:rsid w:val="00AF49EB"/>
    <w:rsid w:val="00AF64A9"/>
    <w:rsid w:val="00AF73FE"/>
    <w:rsid w:val="00B049E4"/>
    <w:rsid w:val="00B05A7B"/>
    <w:rsid w:val="00B11932"/>
    <w:rsid w:val="00B12966"/>
    <w:rsid w:val="00B13763"/>
    <w:rsid w:val="00B200FD"/>
    <w:rsid w:val="00B27CBB"/>
    <w:rsid w:val="00B30C89"/>
    <w:rsid w:val="00B320BE"/>
    <w:rsid w:val="00B37225"/>
    <w:rsid w:val="00B37AF9"/>
    <w:rsid w:val="00B64A37"/>
    <w:rsid w:val="00B65EF1"/>
    <w:rsid w:val="00B708D7"/>
    <w:rsid w:val="00B712A3"/>
    <w:rsid w:val="00B741C4"/>
    <w:rsid w:val="00B82436"/>
    <w:rsid w:val="00B83626"/>
    <w:rsid w:val="00B86ABA"/>
    <w:rsid w:val="00B874AF"/>
    <w:rsid w:val="00B93E5D"/>
    <w:rsid w:val="00BA4339"/>
    <w:rsid w:val="00BA647E"/>
    <w:rsid w:val="00BB002D"/>
    <w:rsid w:val="00BB14E7"/>
    <w:rsid w:val="00BB1F42"/>
    <w:rsid w:val="00BB5562"/>
    <w:rsid w:val="00BC49A6"/>
    <w:rsid w:val="00BC4D89"/>
    <w:rsid w:val="00BC7221"/>
    <w:rsid w:val="00BC7F0E"/>
    <w:rsid w:val="00BD2F29"/>
    <w:rsid w:val="00BE1143"/>
    <w:rsid w:val="00BF6012"/>
    <w:rsid w:val="00BF66CC"/>
    <w:rsid w:val="00BF6A49"/>
    <w:rsid w:val="00BF7BC7"/>
    <w:rsid w:val="00C06283"/>
    <w:rsid w:val="00C078F3"/>
    <w:rsid w:val="00C16E8D"/>
    <w:rsid w:val="00C17042"/>
    <w:rsid w:val="00C20E22"/>
    <w:rsid w:val="00C235BA"/>
    <w:rsid w:val="00C271D7"/>
    <w:rsid w:val="00C30FD4"/>
    <w:rsid w:val="00C34B4B"/>
    <w:rsid w:val="00C35B9F"/>
    <w:rsid w:val="00C50604"/>
    <w:rsid w:val="00C57C47"/>
    <w:rsid w:val="00C64D39"/>
    <w:rsid w:val="00C672DE"/>
    <w:rsid w:val="00C70674"/>
    <w:rsid w:val="00C74D0A"/>
    <w:rsid w:val="00C74F75"/>
    <w:rsid w:val="00C806DB"/>
    <w:rsid w:val="00C82901"/>
    <w:rsid w:val="00C8503D"/>
    <w:rsid w:val="00C87551"/>
    <w:rsid w:val="00C95B88"/>
    <w:rsid w:val="00CA25B1"/>
    <w:rsid w:val="00CA4041"/>
    <w:rsid w:val="00CA4496"/>
    <w:rsid w:val="00CB3A25"/>
    <w:rsid w:val="00CB410E"/>
    <w:rsid w:val="00CC6221"/>
    <w:rsid w:val="00CD30C6"/>
    <w:rsid w:val="00CE0379"/>
    <w:rsid w:val="00CE3DFC"/>
    <w:rsid w:val="00D01642"/>
    <w:rsid w:val="00D0247E"/>
    <w:rsid w:val="00D04CA2"/>
    <w:rsid w:val="00D11FF7"/>
    <w:rsid w:val="00D13A1C"/>
    <w:rsid w:val="00D16B56"/>
    <w:rsid w:val="00D231FF"/>
    <w:rsid w:val="00D2724F"/>
    <w:rsid w:val="00D3216C"/>
    <w:rsid w:val="00D3647A"/>
    <w:rsid w:val="00D427C7"/>
    <w:rsid w:val="00D443AA"/>
    <w:rsid w:val="00D547DC"/>
    <w:rsid w:val="00D67DBA"/>
    <w:rsid w:val="00D752DB"/>
    <w:rsid w:val="00D75AC8"/>
    <w:rsid w:val="00D76EFA"/>
    <w:rsid w:val="00D80FC0"/>
    <w:rsid w:val="00D81FF5"/>
    <w:rsid w:val="00D85A2D"/>
    <w:rsid w:val="00D94EF4"/>
    <w:rsid w:val="00D97799"/>
    <w:rsid w:val="00D97DA2"/>
    <w:rsid w:val="00DA00E5"/>
    <w:rsid w:val="00DA41C2"/>
    <w:rsid w:val="00DC4131"/>
    <w:rsid w:val="00DC4BD7"/>
    <w:rsid w:val="00DC6681"/>
    <w:rsid w:val="00DC67BD"/>
    <w:rsid w:val="00DD0A42"/>
    <w:rsid w:val="00DD23AF"/>
    <w:rsid w:val="00DD5FD3"/>
    <w:rsid w:val="00DD6CBE"/>
    <w:rsid w:val="00DE3CC9"/>
    <w:rsid w:val="00DF0A2E"/>
    <w:rsid w:val="00DF38FA"/>
    <w:rsid w:val="00E0371F"/>
    <w:rsid w:val="00E06D2A"/>
    <w:rsid w:val="00E1540C"/>
    <w:rsid w:val="00E1553B"/>
    <w:rsid w:val="00E22F07"/>
    <w:rsid w:val="00E23A20"/>
    <w:rsid w:val="00E23E7B"/>
    <w:rsid w:val="00E25EFF"/>
    <w:rsid w:val="00E266A1"/>
    <w:rsid w:val="00E3148D"/>
    <w:rsid w:val="00E37DB9"/>
    <w:rsid w:val="00E421BF"/>
    <w:rsid w:val="00E471D7"/>
    <w:rsid w:val="00E472D0"/>
    <w:rsid w:val="00E56FD6"/>
    <w:rsid w:val="00E62C8A"/>
    <w:rsid w:val="00E65150"/>
    <w:rsid w:val="00E655E3"/>
    <w:rsid w:val="00E708EB"/>
    <w:rsid w:val="00E7246C"/>
    <w:rsid w:val="00E74D6E"/>
    <w:rsid w:val="00E85C61"/>
    <w:rsid w:val="00E97259"/>
    <w:rsid w:val="00EA3AB3"/>
    <w:rsid w:val="00EA6152"/>
    <w:rsid w:val="00EA69EA"/>
    <w:rsid w:val="00EC3CFC"/>
    <w:rsid w:val="00EC7DC2"/>
    <w:rsid w:val="00ED61DA"/>
    <w:rsid w:val="00ED70DE"/>
    <w:rsid w:val="00EE01A5"/>
    <w:rsid w:val="00EE0348"/>
    <w:rsid w:val="00EE2006"/>
    <w:rsid w:val="00EE45D8"/>
    <w:rsid w:val="00EF1CF3"/>
    <w:rsid w:val="00EF3CDA"/>
    <w:rsid w:val="00F01DD5"/>
    <w:rsid w:val="00F029A2"/>
    <w:rsid w:val="00F04400"/>
    <w:rsid w:val="00F049B6"/>
    <w:rsid w:val="00F11025"/>
    <w:rsid w:val="00F1189B"/>
    <w:rsid w:val="00F121C1"/>
    <w:rsid w:val="00F12C61"/>
    <w:rsid w:val="00F213B8"/>
    <w:rsid w:val="00F22856"/>
    <w:rsid w:val="00F22D98"/>
    <w:rsid w:val="00F22EBC"/>
    <w:rsid w:val="00F253E8"/>
    <w:rsid w:val="00F27A93"/>
    <w:rsid w:val="00F33C59"/>
    <w:rsid w:val="00F365AC"/>
    <w:rsid w:val="00F36888"/>
    <w:rsid w:val="00F476CA"/>
    <w:rsid w:val="00F50E0F"/>
    <w:rsid w:val="00F55DAB"/>
    <w:rsid w:val="00F5647D"/>
    <w:rsid w:val="00F62C52"/>
    <w:rsid w:val="00F65367"/>
    <w:rsid w:val="00F65DF5"/>
    <w:rsid w:val="00F75051"/>
    <w:rsid w:val="00F7652E"/>
    <w:rsid w:val="00F823C9"/>
    <w:rsid w:val="00F95522"/>
    <w:rsid w:val="00FB0DFF"/>
    <w:rsid w:val="00FB26C3"/>
    <w:rsid w:val="00FB3A22"/>
    <w:rsid w:val="00FC2D2F"/>
    <w:rsid w:val="00FC4C17"/>
    <w:rsid w:val="00FD0799"/>
    <w:rsid w:val="00FD1992"/>
    <w:rsid w:val="00FD6A2D"/>
    <w:rsid w:val="00FE2456"/>
    <w:rsid w:val="00FF019C"/>
    <w:rsid w:val="00FF109E"/>
    <w:rsid w:val="00FF1C10"/>
    <w:rsid w:val="00FF4B28"/>
    <w:rsid w:val="00FF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749FF3"/>
  <w15:chartTrackingRefBased/>
  <w15:docId w15:val="{A242FEE6-3B97-49A3-8653-6A70C04C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3EEC"/>
    <w:pPr>
      <w:jc w:val="both"/>
    </w:pPr>
    <w:rPr>
      <w:rFonts w:ascii="Arial" w:hAnsi="Arial"/>
      <w:noProof/>
    </w:rPr>
  </w:style>
  <w:style w:type="paragraph" w:styleId="Balk1">
    <w:name w:val="heading 1"/>
    <w:aliases w:val="Başlık 1 Char,1 Heading,baslık 1,Heading 1 Char"/>
    <w:basedOn w:val="Normal"/>
    <w:next w:val="Normal"/>
    <w:link w:val="Balk1Char1"/>
    <w:qFormat/>
    <w:rsid w:val="00974DA7"/>
    <w:pPr>
      <w:keepNext/>
      <w:tabs>
        <w:tab w:val="left" w:pos="567"/>
      </w:tabs>
      <w:overflowPunct w:val="0"/>
      <w:adjustRightInd w:val="0"/>
      <w:textAlignment w:val="baseline"/>
      <w:outlineLvl w:val="0"/>
    </w:pPr>
    <w:rPr>
      <w:rFonts w:eastAsia="SimSun"/>
      <w:b/>
      <w:sz w:val="28"/>
      <w:szCs w:val="24"/>
      <w:lang w:val="en-US" w:eastAsia="en-US"/>
    </w:rPr>
  </w:style>
  <w:style w:type="paragraph" w:styleId="Balk2">
    <w:name w:val="heading 2"/>
    <w:basedOn w:val="Normal"/>
    <w:next w:val="Normal"/>
    <w:qFormat/>
    <w:rsid w:val="003D7237"/>
    <w:pPr>
      <w:keepNext/>
      <w:outlineLvl w:val="1"/>
    </w:pPr>
    <w:rPr>
      <w:rFonts w:eastAsia="SimSun"/>
      <w:b/>
      <w:bCs/>
      <w:sz w:val="24"/>
      <w:szCs w:val="24"/>
    </w:rPr>
  </w:style>
  <w:style w:type="paragraph" w:styleId="Balk3">
    <w:name w:val="heading 3"/>
    <w:aliases w:val="Heading 3 Char"/>
    <w:basedOn w:val="Normal"/>
    <w:next w:val="Normal"/>
    <w:link w:val="Balk3Char"/>
    <w:qFormat/>
    <w:rsid w:val="007045DD"/>
    <w:pPr>
      <w:keepNext/>
      <w:outlineLvl w:val="2"/>
    </w:pPr>
    <w:rPr>
      <w:b/>
      <w:bCs/>
      <w:noProof w:val="0"/>
      <w:sz w:val="22"/>
      <w:szCs w:val="22"/>
      <w:lang w:val="x-none" w:eastAsia="x-none"/>
    </w:rPr>
  </w:style>
  <w:style w:type="paragraph" w:styleId="Balk4">
    <w:name w:val="heading 4"/>
    <w:basedOn w:val="Normal"/>
    <w:next w:val="Normal"/>
    <w:qFormat/>
    <w:rsid w:val="007130A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Balk5">
    <w:name w:val="heading 5"/>
    <w:basedOn w:val="Normal"/>
    <w:next w:val="Normal"/>
    <w:qFormat/>
    <w:rsid w:val="007130A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7">
    <w:name w:val="heading 7"/>
    <w:basedOn w:val="Normal"/>
    <w:next w:val="Normal"/>
    <w:qFormat/>
    <w:rsid w:val="009B68A2"/>
    <w:pPr>
      <w:keepNext/>
      <w:outlineLvl w:val="6"/>
    </w:pPr>
    <w:rPr>
      <w:rFonts w:cs="Arial"/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1">
    <w:name w:val="toc 1"/>
    <w:basedOn w:val="Normal"/>
    <w:next w:val="Normal"/>
    <w:semiHidden/>
    <w:rsid w:val="00E1553B"/>
    <w:pPr>
      <w:tabs>
        <w:tab w:val="left" w:pos="567"/>
        <w:tab w:val="right" w:leader="dot" w:pos="9628"/>
      </w:tabs>
      <w:spacing w:before="60" w:after="60"/>
      <w:jc w:val="left"/>
    </w:pPr>
    <w:rPr>
      <w:b/>
      <w:lang w:val="en-AU"/>
    </w:rPr>
  </w:style>
  <w:style w:type="paragraph" w:styleId="T2">
    <w:name w:val="toc 2"/>
    <w:basedOn w:val="Normal"/>
    <w:next w:val="Normal"/>
    <w:semiHidden/>
    <w:rsid w:val="00D75AC8"/>
    <w:pPr>
      <w:tabs>
        <w:tab w:val="left" w:pos="567"/>
        <w:tab w:val="right" w:leader="dot" w:pos="9628"/>
      </w:tabs>
      <w:ind w:left="198"/>
    </w:pPr>
    <w:rPr>
      <w:rFonts w:eastAsia="SimSun" w:cs="Arial"/>
      <w:szCs w:val="28"/>
      <w:lang w:val="en-AU"/>
    </w:rPr>
  </w:style>
  <w:style w:type="paragraph" w:styleId="T3">
    <w:name w:val="toc 3"/>
    <w:basedOn w:val="Normal"/>
    <w:next w:val="Normal"/>
    <w:semiHidden/>
    <w:rsid w:val="00484AA9"/>
    <w:pPr>
      <w:tabs>
        <w:tab w:val="right" w:leader="dot" w:pos="567"/>
      </w:tabs>
      <w:ind w:left="403"/>
    </w:pPr>
    <w:rPr>
      <w:rFonts w:eastAsia="SimSun" w:cs="Arial"/>
      <w:bCs/>
      <w:snapToGrid w:val="0"/>
      <w:kern w:val="20"/>
      <w:szCs w:val="28"/>
      <w:lang w:val="en-AU"/>
    </w:rPr>
  </w:style>
  <w:style w:type="paragraph" w:styleId="T4">
    <w:name w:val="toc 4"/>
    <w:basedOn w:val="Normal"/>
    <w:next w:val="Normal"/>
    <w:semiHidden/>
    <w:rsid w:val="00C70674"/>
    <w:pPr>
      <w:ind w:left="600"/>
      <w:jc w:val="left"/>
    </w:pPr>
  </w:style>
  <w:style w:type="paragraph" w:styleId="T5">
    <w:name w:val="toc 5"/>
    <w:basedOn w:val="Normal"/>
    <w:next w:val="Normal"/>
    <w:semiHidden/>
    <w:rsid w:val="00C70674"/>
    <w:pPr>
      <w:ind w:left="800"/>
      <w:jc w:val="left"/>
    </w:pPr>
  </w:style>
  <w:style w:type="paragraph" w:styleId="T9">
    <w:name w:val="toc 9"/>
    <w:basedOn w:val="Normal"/>
    <w:next w:val="Normal"/>
    <w:semiHidden/>
    <w:rsid w:val="00C70674"/>
    <w:pPr>
      <w:ind w:left="1600"/>
      <w:jc w:val="left"/>
    </w:pPr>
  </w:style>
  <w:style w:type="paragraph" w:styleId="T8">
    <w:name w:val="toc 8"/>
    <w:basedOn w:val="Normal"/>
    <w:next w:val="Normal"/>
    <w:semiHidden/>
    <w:rsid w:val="00C70674"/>
    <w:pPr>
      <w:ind w:left="1400"/>
      <w:jc w:val="left"/>
    </w:pPr>
  </w:style>
  <w:style w:type="paragraph" w:styleId="T7">
    <w:name w:val="toc 7"/>
    <w:basedOn w:val="Normal"/>
    <w:next w:val="Normal"/>
    <w:semiHidden/>
    <w:rsid w:val="00C70674"/>
    <w:pPr>
      <w:ind w:left="1200"/>
      <w:jc w:val="left"/>
    </w:pPr>
  </w:style>
  <w:style w:type="paragraph" w:styleId="T6">
    <w:name w:val="toc 6"/>
    <w:basedOn w:val="Normal"/>
    <w:next w:val="Normal"/>
    <w:semiHidden/>
    <w:rsid w:val="00C70674"/>
    <w:pPr>
      <w:ind w:left="1000"/>
      <w:jc w:val="left"/>
    </w:pPr>
  </w:style>
  <w:style w:type="paragraph" w:customStyle="1" w:styleId="StyleHeading1Characterscale84">
    <w:name w:val="Style Heading 1 + Character scale: 84%"/>
    <w:basedOn w:val="Balk1"/>
    <w:next w:val="Balk1"/>
    <w:rsid w:val="00191B57"/>
    <w:rPr>
      <w:w w:val="84"/>
    </w:rPr>
  </w:style>
  <w:style w:type="paragraph" w:customStyle="1" w:styleId="Style1">
    <w:name w:val="Style1"/>
    <w:basedOn w:val="Balk2"/>
    <w:next w:val="T2"/>
    <w:rsid w:val="00A4064C"/>
    <w:pPr>
      <w:tabs>
        <w:tab w:val="left" w:pos="567"/>
      </w:tabs>
    </w:pPr>
  </w:style>
  <w:style w:type="paragraph" w:customStyle="1" w:styleId="StyleHeading3">
    <w:name w:val="Style Heading 3"/>
    <w:aliases w:val="Başlık 3 Char1 + (Latin) 10 pt"/>
    <w:basedOn w:val="Balk3"/>
    <w:rsid w:val="00555F7C"/>
  </w:style>
  <w:style w:type="paragraph" w:styleId="AltBilgi">
    <w:name w:val="footer"/>
    <w:basedOn w:val="Normal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stBilgi">
    <w:name w:val="header"/>
    <w:basedOn w:val="Normal"/>
    <w:link w:val="stBilgiChar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NormalWeb">
    <w:name w:val="Normal (Web)"/>
    <w:basedOn w:val="Normal"/>
    <w:rsid w:val="00E56FD6"/>
    <w:rPr>
      <w:szCs w:val="24"/>
    </w:rPr>
  </w:style>
  <w:style w:type="paragraph" w:customStyle="1" w:styleId="StyleHeading2Left">
    <w:name w:val="Style Heading 2 + Left"/>
    <w:basedOn w:val="Balk2"/>
    <w:rsid w:val="00F04400"/>
    <w:pPr>
      <w:widowControl w:val="0"/>
      <w:autoSpaceDE w:val="0"/>
      <w:autoSpaceDN w:val="0"/>
      <w:adjustRightInd w:val="0"/>
      <w:jc w:val="left"/>
    </w:pPr>
    <w:rPr>
      <w:szCs w:val="28"/>
    </w:rPr>
  </w:style>
  <w:style w:type="paragraph" w:customStyle="1" w:styleId="StyleComplex10ptLatinBoldCentered">
    <w:name w:val="Style (Complex) 10 pt (Latin) Bold Centered"/>
    <w:basedOn w:val="Normal"/>
    <w:next w:val="Normal"/>
    <w:rsid w:val="0015407B"/>
    <w:pPr>
      <w:jc w:val="center"/>
    </w:pPr>
    <w:rPr>
      <w:b/>
    </w:rPr>
  </w:style>
  <w:style w:type="paragraph" w:customStyle="1" w:styleId="Style2">
    <w:name w:val="Style2"/>
    <w:basedOn w:val="Normal"/>
    <w:rsid w:val="005E7B48"/>
  </w:style>
  <w:style w:type="paragraph" w:customStyle="1" w:styleId="StyleStil5CharJustified">
    <w:name w:val="Style Stil5 Char + Justified"/>
    <w:basedOn w:val="Normal"/>
    <w:next w:val="Normal"/>
    <w:rsid w:val="00132BAE"/>
    <w:rPr>
      <w:szCs w:val="24"/>
    </w:rPr>
  </w:style>
  <w:style w:type="paragraph" w:customStyle="1" w:styleId="StyleStil5CharBoldJustified">
    <w:name w:val="Style Stil5 Char + Bold Justified"/>
    <w:basedOn w:val="Normal"/>
    <w:next w:val="Normal"/>
    <w:rsid w:val="00132BAE"/>
    <w:rPr>
      <w:bCs/>
      <w:szCs w:val="24"/>
    </w:rPr>
  </w:style>
  <w:style w:type="paragraph" w:customStyle="1" w:styleId="StyleHeading1">
    <w:name w:val="Style Heading 1"/>
    <w:aliases w:val="Başlık 1 Char + Arial"/>
    <w:basedOn w:val="Normal"/>
    <w:rsid w:val="00132BAE"/>
    <w:pPr>
      <w:jc w:val="left"/>
    </w:pPr>
    <w:rPr>
      <w:szCs w:val="24"/>
    </w:rPr>
  </w:style>
  <w:style w:type="paragraph" w:customStyle="1" w:styleId="StyleStyle2Justified">
    <w:name w:val="Style Style2 + Justified"/>
    <w:basedOn w:val="Normal"/>
    <w:next w:val="Normal"/>
    <w:rsid w:val="00132BAE"/>
  </w:style>
  <w:style w:type="paragraph" w:customStyle="1" w:styleId="StyleStyle2Centered">
    <w:name w:val="Style Style2 + Centered"/>
    <w:basedOn w:val="Normal"/>
    <w:next w:val="Normal"/>
    <w:rsid w:val="00132BAE"/>
    <w:pPr>
      <w:jc w:val="center"/>
    </w:pPr>
  </w:style>
  <w:style w:type="paragraph" w:customStyle="1" w:styleId="StyleStyle2BoldJustified">
    <w:name w:val="Style Style2 + Bold Justified"/>
    <w:basedOn w:val="Normal"/>
    <w:next w:val="Normal"/>
    <w:rsid w:val="00132BAE"/>
    <w:rPr>
      <w:b/>
      <w:bCs/>
    </w:rPr>
  </w:style>
  <w:style w:type="character" w:customStyle="1" w:styleId="Balk3Char">
    <w:name w:val="Başlık 3 Char"/>
    <w:aliases w:val="Heading 3 Char Char"/>
    <w:link w:val="Balk3"/>
    <w:rsid w:val="007045DD"/>
    <w:rPr>
      <w:rFonts w:ascii="Arial" w:hAnsi="Arial" w:cs="Arial"/>
      <w:b/>
      <w:bCs/>
      <w:sz w:val="22"/>
      <w:szCs w:val="22"/>
    </w:rPr>
  </w:style>
  <w:style w:type="paragraph" w:customStyle="1" w:styleId="StyleHeading2Arial">
    <w:name w:val="Style Heading 2 + Arial"/>
    <w:basedOn w:val="Balk2"/>
    <w:rsid w:val="00C271D7"/>
    <w:rPr>
      <w:bCs w:val="0"/>
    </w:rPr>
  </w:style>
  <w:style w:type="paragraph" w:customStyle="1" w:styleId="StyleHeading211pt">
    <w:name w:val="Style Heading 2 + 11 pt"/>
    <w:basedOn w:val="Balk2"/>
    <w:rsid w:val="003F6E09"/>
    <w:rPr>
      <w:bCs w:val="0"/>
    </w:rPr>
  </w:style>
  <w:style w:type="paragraph" w:customStyle="1" w:styleId="StyleHeading2Expandedby05pt">
    <w:name w:val="Style Heading 2 + Expanded by  05 pt"/>
    <w:basedOn w:val="Balk2"/>
    <w:rsid w:val="002E27FD"/>
    <w:pPr>
      <w:spacing w:before="240" w:after="60"/>
    </w:pPr>
    <w:rPr>
      <w:rFonts w:eastAsia="Times New Roman" w:cs="Arial"/>
      <w:bCs w:val="0"/>
      <w:iCs/>
      <w:color w:val="000000"/>
      <w:spacing w:val="10"/>
      <w:szCs w:val="28"/>
    </w:rPr>
  </w:style>
  <w:style w:type="paragraph" w:customStyle="1" w:styleId="StyleHeading2">
    <w:name w:val="Style Heading 2"/>
    <w:aliases w:val="Başlık 2 Char + Arial"/>
    <w:basedOn w:val="Balk2"/>
    <w:rsid w:val="00645CF9"/>
    <w:rPr>
      <w:bCs w:val="0"/>
    </w:rPr>
  </w:style>
  <w:style w:type="paragraph" w:customStyle="1" w:styleId="StyleHeading212ptJustifiedLeft0cm">
    <w:name w:val="Style Heading 2 + 12 pt Justified Left:  0 cm"/>
    <w:basedOn w:val="Balk2"/>
    <w:rsid w:val="0019077F"/>
    <w:pPr>
      <w:ind w:right="506"/>
    </w:pPr>
    <w:rPr>
      <w:szCs w:val="20"/>
    </w:rPr>
  </w:style>
  <w:style w:type="paragraph" w:customStyle="1" w:styleId="Style">
    <w:name w:val="Style"/>
    <w:basedOn w:val="Normal"/>
    <w:rsid w:val="00A16B7E"/>
    <w:pPr>
      <w:spacing w:line="200" w:lineRule="exact"/>
    </w:pPr>
    <w:rPr>
      <w:lang w:eastAsia="zh-CN"/>
    </w:rPr>
  </w:style>
  <w:style w:type="paragraph" w:customStyle="1" w:styleId="StyleHeading3BlackAfter0pt">
    <w:name w:val="Style Heading 3 + Black After:  0 pt"/>
    <w:basedOn w:val="Balk3"/>
    <w:rsid w:val="00D16B56"/>
    <w:pPr>
      <w:tabs>
        <w:tab w:val="left" w:pos="340"/>
        <w:tab w:val="left" w:pos="680"/>
      </w:tabs>
    </w:pPr>
    <w:rPr>
      <w:color w:val="000000"/>
      <w:szCs w:val="20"/>
      <w:lang w:val="en-AU" w:eastAsia="zh-CN"/>
    </w:rPr>
  </w:style>
  <w:style w:type="character" w:customStyle="1" w:styleId="StyleArial14ptBold">
    <w:name w:val="Style Arial 14 pt Bold"/>
    <w:rsid w:val="00D13A1C"/>
    <w:rPr>
      <w:rFonts w:ascii="Arial" w:hAnsi="Arial"/>
      <w:b/>
      <w:bCs/>
      <w:sz w:val="28"/>
    </w:rPr>
  </w:style>
  <w:style w:type="paragraph" w:customStyle="1" w:styleId="StyleHeading212pt">
    <w:name w:val="Style Heading 2 + 12 pt"/>
    <w:basedOn w:val="Balk2"/>
    <w:rsid w:val="003F6E09"/>
    <w:pPr>
      <w:jc w:val="left"/>
    </w:pPr>
    <w:rPr>
      <w:bCs w:val="0"/>
    </w:rPr>
  </w:style>
  <w:style w:type="paragraph" w:customStyle="1" w:styleId="StyleHeading311ptJustifiedBefore12ptAfter3pt">
    <w:name w:val="Style Heading 3 + 11 pt Justified Before:  12 pt After:  3 pt"/>
    <w:basedOn w:val="Balk3"/>
    <w:rsid w:val="00955EB8"/>
    <w:rPr>
      <w:szCs w:val="20"/>
      <w:lang w:val="en-US"/>
    </w:rPr>
  </w:style>
  <w:style w:type="paragraph" w:customStyle="1" w:styleId="StyleHeading2Black">
    <w:name w:val="Style Heading 2 + Black"/>
    <w:basedOn w:val="Balk2"/>
    <w:rsid w:val="00496A9E"/>
    <w:rPr>
      <w:bCs w:val="0"/>
      <w:color w:val="000000"/>
    </w:rPr>
  </w:style>
  <w:style w:type="paragraph" w:customStyle="1" w:styleId="StyleArial14ptBoldJustified">
    <w:name w:val="Style Arial 14 pt Bold Justified"/>
    <w:basedOn w:val="Normal"/>
    <w:rsid w:val="00191B57"/>
    <w:rPr>
      <w:b/>
      <w:bCs/>
      <w:sz w:val="28"/>
      <w:lang w:val="en-US" w:eastAsia="en-US"/>
    </w:rPr>
  </w:style>
  <w:style w:type="paragraph" w:customStyle="1" w:styleId="Style14ptBoldCentered">
    <w:name w:val="Style 14 pt Bold Centered"/>
    <w:basedOn w:val="Normal"/>
    <w:rsid w:val="008B27D0"/>
    <w:pPr>
      <w:jc w:val="center"/>
    </w:pPr>
    <w:rPr>
      <w:b/>
      <w:bCs/>
    </w:rPr>
  </w:style>
  <w:style w:type="paragraph" w:customStyle="1" w:styleId="StyleHeading211pt1">
    <w:name w:val="Style Heading 2 + 11 pt1"/>
    <w:basedOn w:val="Balk2"/>
    <w:rsid w:val="00C87551"/>
    <w:rPr>
      <w:bCs w:val="0"/>
      <w:sz w:val="22"/>
    </w:rPr>
  </w:style>
  <w:style w:type="paragraph" w:customStyle="1" w:styleId="StyleHeading211pt2">
    <w:name w:val="Style Heading 2 + 11 pt2"/>
    <w:basedOn w:val="Balk2"/>
    <w:rsid w:val="002773BC"/>
    <w:rPr>
      <w:bCs w:val="0"/>
    </w:rPr>
  </w:style>
  <w:style w:type="paragraph" w:customStyle="1" w:styleId="StyleHeading2Italic">
    <w:name w:val="Style Heading 2 + Italic"/>
    <w:basedOn w:val="Balk2"/>
    <w:rsid w:val="006B48C5"/>
    <w:rPr>
      <w:bCs w:val="0"/>
      <w:iCs/>
    </w:rPr>
  </w:style>
  <w:style w:type="paragraph" w:customStyle="1" w:styleId="StyleBoldJustified">
    <w:name w:val="Style Bold Justified"/>
    <w:basedOn w:val="Normal"/>
    <w:rsid w:val="00534E8B"/>
  </w:style>
  <w:style w:type="character" w:customStyle="1" w:styleId="StyleBold">
    <w:name w:val="Style Bold"/>
    <w:basedOn w:val="VarsaylanParagrafYazTipi"/>
    <w:rsid w:val="00534E8B"/>
  </w:style>
  <w:style w:type="paragraph" w:styleId="GvdeMetni">
    <w:name w:val="Body Text"/>
    <w:basedOn w:val="Normal"/>
    <w:rsid w:val="007130AF"/>
    <w:rPr>
      <w:b/>
    </w:rPr>
  </w:style>
  <w:style w:type="paragraph" w:styleId="BalonMetni">
    <w:name w:val="Balloon Text"/>
    <w:basedOn w:val="Normal"/>
    <w:semiHidden/>
    <w:rsid w:val="005F74F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5D69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081544"/>
    <w:rPr>
      <w:strike w:val="0"/>
      <w:dstrike w:val="0"/>
      <w:color w:val="0000FF"/>
      <w:u w:val="none"/>
      <w:effect w:val="none"/>
    </w:rPr>
  </w:style>
  <w:style w:type="character" w:customStyle="1" w:styleId="Balk1Char1">
    <w:name w:val="Başlık 1 Char1"/>
    <w:aliases w:val="Başlık 1 Char Char,1 Heading Char,baslık 1 Char,Heading 1 Char Char"/>
    <w:link w:val="Balk1"/>
    <w:rsid w:val="007045DD"/>
    <w:rPr>
      <w:rFonts w:ascii="Arial" w:eastAsia="SimSun" w:hAnsi="Arial"/>
      <w:b/>
      <w:noProof/>
      <w:sz w:val="28"/>
      <w:szCs w:val="24"/>
      <w:lang w:val="en-US" w:eastAsia="en-US"/>
    </w:rPr>
  </w:style>
  <w:style w:type="paragraph" w:styleId="ListeParagraf">
    <w:name w:val="List Paragraph"/>
    <w:basedOn w:val="Normal"/>
    <w:uiPriority w:val="34"/>
    <w:qFormat/>
    <w:rsid w:val="003A3E24"/>
    <w:pPr>
      <w:ind w:left="708"/>
    </w:pPr>
  </w:style>
  <w:style w:type="paragraph" w:styleId="Dzeltme">
    <w:name w:val="Revision"/>
    <w:hidden/>
    <w:uiPriority w:val="99"/>
    <w:semiHidden/>
    <w:rsid w:val="00205669"/>
    <w:rPr>
      <w:rFonts w:ascii="Arial" w:hAnsi="Arial"/>
      <w:noProof/>
    </w:rPr>
  </w:style>
  <w:style w:type="paragraph" w:customStyle="1" w:styleId="Tabletitle">
    <w:name w:val="Table title"/>
    <w:basedOn w:val="Normal"/>
    <w:next w:val="Normal"/>
    <w:rsid w:val="002F4DB3"/>
    <w:pPr>
      <w:keepNext/>
      <w:suppressAutoHyphens/>
      <w:spacing w:before="120" w:after="120" w:line="230" w:lineRule="exact"/>
      <w:jc w:val="center"/>
    </w:pPr>
    <w:rPr>
      <w:rFonts w:ascii="Cambria" w:eastAsiaTheme="minorHAnsi" w:hAnsi="Cambria" w:cstheme="minorBidi"/>
      <w:b/>
      <w:noProof w:val="0"/>
      <w:sz w:val="22"/>
      <w:szCs w:val="22"/>
      <w:lang w:eastAsia="en-US"/>
    </w:rPr>
  </w:style>
  <w:style w:type="character" w:customStyle="1" w:styleId="stBilgiChar">
    <w:name w:val="Üst Bilgi Char"/>
    <w:basedOn w:val="VarsaylanParagrafYazTipi"/>
    <w:link w:val="stBilgi"/>
    <w:rsid w:val="00873B93"/>
    <w:rPr>
      <w:rFonts w:ascii="Arial" w:hAnsi="Arial"/>
      <w:noProof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52124-B2FC-412E-B9AB-C14949915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1047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 </vt:lpstr>
    </vt:vector>
  </TitlesOfParts>
  <Company>tse</Company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ayinilmez</dc:creator>
  <cp:keywords/>
  <cp:lastModifiedBy>Aslı ERZURUMDAĞ</cp:lastModifiedBy>
  <cp:revision>3</cp:revision>
  <cp:lastPrinted>2014-07-26T08:54:00Z</cp:lastPrinted>
  <dcterms:created xsi:type="dcterms:W3CDTF">2021-10-25T20:14:00Z</dcterms:created>
  <dcterms:modified xsi:type="dcterms:W3CDTF">2021-10-25T20:14:00Z</dcterms:modified>
</cp:coreProperties>
</file>